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4C6E" w14:textId="0942D620" w:rsidR="00614861" w:rsidRPr="00614861" w:rsidRDefault="006D1454" w:rsidP="00D2788B">
      <w:pPr>
        <w:pStyle w:val="NoSpacing"/>
        <w:rPr>
          <w:i/>
          <w:iCs/>
          <w:sz w:val="8"/>
          <w:szCs w:val="8"/>
        </w:rPr>
      </w:pPr>
      <w:r w:rsidRPr="00614861">
        <w:rPr>
          <w:rStyle w:val="Heading1Char"/>
        </w:rPr>
        <w:t xml:space="preserve">TEMPLATE NEW MINORS </w:t>
      </w:r>
      <w:r w:rsidR="00EC5ECA" w:rsidRPr="00614861">
        <w:rPr>
          <w:i/>
          <w:iCs/>
        </w:rPr>
        <w:br/>
      </w:r>
    </w:p>
    <w:p w14:paraId="3AAE3BD6" w14:textId="10648410" w:rsidR="006D1454" w:rsidRDefault="002D45F3" w:rsidP="00614861">
      <w:pPr>
        <w:pStyle w:val="NoSpacing"/>
        <w:jc w:val="both"/>
        <w:rPr>
          <w:i/>
          <w:iCs/>
        </w:rPr>
      </w:pPr>
      <w:r>
        <w:rPr>
          <w:i/>
          <w:iCs/>
        </w:rPr>
        <w:t>S</w:t>
      </w:r>
      <w:r w:rsidR="00EC5ECA" w:rsidRPr="00614861">
        <w:rPr>
          <w:i/>
          <w:iCs/>
        </w:rPr>
        <w:t xml:space="preserve">end the </w:t>
      </w:r>
      <w:r w:rsidR="00FC612C" w:rsidRPr="00614861">
        <w:rPr>
          <w:i/>
          <w:iCs/>
        </w:rPr>
        <w:t xml:space="preserve">completed </w:t>
      </w:r>
      <w:r w:rsidR="00EC5ECA" w:rsidRPr="00614861">
        <w:rPr>
          <w:i/>
          <w:iCs/>
        </w:rPr>
        <w:t>form</w:t>
      </w:r>
      <w:r w:rsidR="00D2788B" w:rsidRPr="00614861">
        <w:rPr>
          <w:i/>
          <w:iCs/>
        </w:rPr>
        <w:t xml:space="preserve"> to</w:t>
      </w:r>
      <w:r w:rsidR="00FC612C" w:rsidRPr="00614861">
        <w:rPr>
          <w:i/>
          <w:iCs/>
        </w:rPr>
        <w:t xml:space="preserve">: </w:t>
      </w:r>
      <w:hyperlink r:id="rId4" w:history="1">
        <w:r w:rsidR="00614861" w:rsidRPr="00614861">
          <w:rPr>
            <w:rStyle w:val="Hyperlink"/>
            <w:i/>
            <w:iCs/>
          </w:rPr>
          <w:t>qa-edu-minor@utwente.nl</w:t>
        </w:r>
      </w:hyperlink>
      <w:r w:rsidR="00614861" w:rsidRPr="00614861">
        <w:rPr>
          <w:i/>
          <w:iCs/>
        </w:rPr>
        <w:t xml:space="preserve"> </w:t>
      </w:r>
    </w:p>
    <w:p w14:paraId="6687B910" w14:textId="33011C56" w:rsidR="00B04404" w:rsidRPr="00614861" w:rsidRDefault="001836F9" w:rsidP="00614861">
      <w:pPr>
        <w:pStyle w:val="NoSpacing"/>
        <w:jc w:val="both"/>
        <w:rPr>
          <w:i/>
          <w:iCs/>
        </w:rPr>
      </w:pPr>
      <w:r>
        <w:rPr>
          <w:i/>
          <w:iCs/>
        </w:rPr>
        <w:t>Please note that i</w:t>
      </w:r>
      <w:r w:rsidRPr="001836F9">
        <w:rPr>
          <w:i/>
          <w:iCs/>
        </w:rPr>
        <w:t xml:space="preserve">f you want to offer a minor that is only open to your own students, it does not need to be submitted via this form. For that, please contact </w:t>
      </w:r>
      <w:hyperlink r:id="rId5" w:history="1">
        <w:r w:rsidRPr="00BC0C30">
          <w:rPr>
            <w:rStyle w:val="Hyperlink"/>
            <w:i/>
            <w:iCs/>
          </w:rPr>
          <w:t>minor@utwente.nl</w:t>
        </w:r>
      </w:hyperlink>
      <w:r w:rsidRPr="001836F9">
        <w:rPr>
          <w:i/>
          <w:iCs/>
        </w:rPr>
        <w:t>.</w:t>
      </w:r>
      <w:r>
        <w:rPr>
          <w:i/>
          <w:iCs/>
        </w:rPr>
        <w:t xml:space="preserve"> </w:t>
      </w:r>
    </w:p>
    <w:p w14:paraId="02C96BF4" w14:textId="77777777" w:rsidR="002E74CE" w:rsidRPr="002E74CE" w:rsidRDefault="002E74CE" w:rsidP="002E74CE">
      <w:pPr>
        <w:rPr>
          <w:sz w:val="6"/>
          <w:szCs w:val="6"/>
        </w:rPr>
      </w:pPr>
    </w:p>
    <w:tbl>
      <w:tblPr>
        <w:tblStyle w:val="TableGrid"/>
        <w:tblW w:w="9350" w:type="dxa"/>
        <w:tblLook w:val="04A0" w:firstRow="1" w:lastRow="0" w:firstColumn="1" w:lastColumn="0" w:noHBand="0" w:noVBand="1"/>
      </w:tblPr>
      <w:tblGrid>
        <w:gridCol w:w="649"/>
        <w:gridCol w:w="2389"/>
        <w:gridCol w:w="839"/>
        <w:gridCol w:w="402"/>
        <w:gridCol w:w="274"/>
        <w:gridCol w:w="1032"/>
        <w:gridCol w:w="1458"/>
        <w:gridCol w:w="40"/>
        <w:gridCol w:w="567"/>
        <w:gridCol w:w="1135"/>
        <w:gridCol w:w="565"/>
      </w:tblGrid>
      <w:tr w:rsidR="00991C4B" w14:paraId="11BA1620" w14:textId="130E46BF" w:rsidTr="00FF41C6">
        <w:trPr>
          <w:trHeight w:val="394"/>
        </w:trPr>
        <w:tc>
          <w:tcPr>
            <w:tcW w:w="649" w:type="dxa"/>
            <w:tcBorders>
              <w:right w:val="single" w:sz="4" w:space="0" w:color="FFFFFF" w:themeColor="background1"/>
            </w:tcBorders>
            <w:shd w:val="clear" w:color="auto" w:fill="000000" w:themeFill="text1"/>
            <w:vAlign w:val="center"/>
          </w:tcPr>
          <w:p w14:paraId="1730C945" w14:textId="49FBF4F2" w:rsidR="00991C4B" w:rsidRPr="004451A0" w:rsidRDefault="00991C4B" w:rsidP="006D1454">
            <w:pPr>
              <w:jc w:val="center"/>
              <w:rPr>
                <w:b/>
                <w:bCs/>
              </w:rPr>
            </w:pPr>
            <w:r w:rsidRPr="004451A0">
              <w:rPr>
                <w:b/>
                <w:bCs/>
              </w:rPr>
              <w:t>1</w:t>
            </w:r>
            <w:r w:rsidR="002E74CE" w:rsidRPr="004451A0">
              <w:rPr>
                <w:b/>
                <w:bCs/>
              </w:rPr>
              <w:t>.</w:t>
            </w:r>
          </w:p>
        </w:tc>
        <w:tc>
          <w:tcPr>
            <w:tcW w:w="8701" w:type="dxa"/>
            <w:gridSpan w:val="10"/>
            <w:tcBorders>
              <w:left w:val="single" w:sz="4" w:space="0" w:color="FFFFFF" w:themeColor="background1"/>
            </w:tcBorders>
            <w:shd w:val="clear" w:color="auto" w:fill="000000" w:themeFill="text1"/>
            <w:vAlign w:val="center"/>
          </w:tcPr>
          <w:p w14:paraId="25BCC4C3" w14:textId="5CC42F88" w:rsidR="00991C4B" w:rsidRPr="004451A0" w:rsidRDefault="00991C4B" w:rsidP="006D1454">
            <w:pPr>
              <w:jc w:val="center"/>
              <w:rPr>
                <w:rFonts w:ascii="Candara" w:hAnsi="Candara"/>
                <w:b/>
                <w:bCs/>
                <w:sz w:val="24"/>
                <w:szCs w:val="24"/>
              </w:rPr>
            </w:pPr>
            <w:r w:rsidRPr="004451A0">
              <w:rPr>
                <w:rFonts w:ascii="Candara" w:hAnsi="Candara"/>
                <w:b/>
                <w:bCs/>
                <w:sz w:val="24"/>
                <w:szCs w:val="24"/>
              </w:rPr>
              <w:t>GENERAL MINOR DATA</w:t>
            </w:r>
          </w:p>
        </w:tc>
      </w:tr>
      <w:tr w:rsidR="002E76F4" w14:paraId="104BE92E" w14:textId="55D5293B" w:rsidTr="00FF41C6">
        <w:trPr>
          <w:trHeight w:val="465"/>
        </w:trPr>
        <w:tc>
          <w:tcPr>
            <w:tcW w:w="649" w:type="dxa"/>
            <w:shd w:val="clear" w:color="auto" w:fill="E7E6E6" w:themeFill="background2"/>
            <w:vAlign w:val="center"/>
          </w:tcPr>
          <w:p w14:paraId="2AEF7862" w14:textId="12062935" w:rsidR="00991C4B" w:rsidRDefault="00991C4B" w:rsidP="006D1454">
            <w:pPr>
              <w:jc w:val="center"/>
            </w:pPr>
            <w:r>
              <w:t>1.1</w:t>
            </w:r>
          </w:p>
        </w:tc>
        <w:tc>
          <w:tcPr>
            <w:tcW w:w="2389" w:type="dxa"/>
            <w:shd w:val="clear" w:color="auto" w:fill="E7E6E6" w:themeFill="background2"/>
            <w:vAlign w:val="center"/>
          </w:tcPr>
          <w:p w14:paraId="5D55491A" w14:textId="6482C4F4" w:rsidR="00991C4B" w:rsidRDefault="004451A0">
            <w:r>
              <w:t>Name of the minor</w:t>
            </w:r>
          </w:p>
        </w:tc>
        <w:tc>
          <w:tcPr>
            <w:tcW w:w="6312" w:type="dxa"/>
            <w:gridSpan w:val="9"/>
            <w:vAlign w:val="center"/>
          </w:tcPr>
          <w:p w14:paraId="6D9BA5B5" w14:textId="25C8947B" w:rsidR="00991C4B" w:rsidRDefault="00991C4B">
            <w:r>
              <w:t>Full name of the minor</w:t>
            </w:r>
          </w:p>
        </w:tc>
      </w:tr>
      <w:tr w:rsidR="002E76F4" w:rsidRPr="008C2792" w14:paraId="4D7366F8" w14:textId="0730F277" w:rsidTr="00FF41C6">
        <w:trPr>
          <w:trHeight w:val="880"/>
        </w:trPr>
        <w:tc>
          <w:tcPr>
            <w:tcW w:w="649" w:type="dxa"/>
            <w:shd w:val="clear" w:color="auto" w:fill="E7E6E6" w:themeFill="background2"/>
            <w:vAlign w:val="center"/>
          </w:tcPr>
          <w:p w14:paraId="4B3D4055" w14:textId="223858DC" w:rsidR="008C2792" w:rsidRDefault="008C2792" w:rsidP="008C2792">
            <w:pPr>
              <w:jc w:val="center"/>
            </w:pPr>
            <w:r>
              <w:t>1.2</w:t>
            </w:r>
          </w:p>
        </w:tc>
        <w:tc>
          <w:tcPr>
            <w:tcW w:w="2389" w:type="dxa"/>
            <w:shd w:val="clear" w:color="auto" w:fill="E7E6E6" w:themeFill="background2"/>
            <w:vAlign w:val="center"/>
          </w:tcPr>
          <w:p w14:paraId="23A187D7" w14:textId="03118658" w:rsidR="008C2792" w:rsidRDefault="008C2792" w:rsidP="008C2792">
            <w:r>
              <w:t>Extend of the minor</w:t>
            </w:r>
          </w:p>
        </w:tc>
        <w:tc>
          <w:tcPr>
            <w:tcW w:w="6312" w:type="dxa"/>
            <w:gridSpan w:val="9"/>
            <w:vAlign w:val="center"/>
          </w:tcPr>
          <w:p w14:paraId="04FC205A" w14:textId="77777777" w:rsidR="008C2792" w:rsidRDefault="008C2792" w:rsidP="008C2792">
            <w:pPr>
              <w:rPr>
                <w:i/>
                <w:iCs/>
                <w:color w:val="7F7F7F" w:themeColor="text1" w:themeTint="80"/>
              </w:rPr>
            </w:pPr>
            <w:r>
              <w:t>15 or 30 credits</w:t>
            </w:r>
            <w:r>
              <w:br/>
            </w:r>
            <w:r w:rsidRPr="00991C4B">
              <w:rPr>
                <w:i/>
                <w:iCs/>
                <w:color w:val="7F7F7F" w:themeColor="text1" w:themeTint="80"/>
              </w:rPr>
              <w:t>[Components such as tracks and associate minors fall outside the scope of the minor committee]</w:t>
            </w:r>
          </w:p>
          <w:p w14:paraId="7BD26D4F" w14:textId="7B13D39A" w:rsidR="008C2792" w:rsidRPr="00FA40C1" w:rsidRDefault="008C2792" w:rsidP="008C2792"/>
        </w:tc>
      </w:tr>
      <w:tr w:rsidR="002E76F4" w14:paraId="2563D484" w14:textId="52B864BD" w:rsidTr="00FF41C6">
        <w:trPr>
          <w:trHeight w:val="371"/>
        </w:trPr>
        <w:tc>
          <w:tcPr>
            <w:tcW w:w="649" w:type="dxa"/>
            <w:shd w:val="clear" w:color="auto" w:fill="E7E6E6" w:themeFill="background2"/>
            <w:vAlign w:val="center"/>
          </w:tcPr>
          <w:p w14:paraId="5F42160D" w14:textId="66B5B980" w:rsidR="008C2792" w:rsidRDefault="008C2792" w:rsidP="008C2792">
            <w:pPr>
              <w:jc w:val="center"/>
            </w:pPr>
            <w:r>
              <w:t>1.3</w:t>
            </w:r>
          </w:p>
        </w:tc>
        <w:tc>
          <w:tcPr>
            <w:tcW w:w="2389" w:type="dxa"/>
            <w:shd w:val="clear" w:color="auto" w:fill="E7E6E6" w:themeFill="background2"/>
            <w:vAlign w:val="center"/>
          </w:tcPr>
          <w:p w14:paraId="19335F89" w14:textId="6D29C854" w:rsidR="008C2792" w:rsidRDefault="008C2792" w:rsidP="008C2792">
            <w:r>
              <w:t>Language</w:t>
            </w:r>
          </w:p>
        </w:tc>
        <w:tc>
          <w:tcPr>
            <w:tcW w:w="6312" w:type="dxa"/>
            <w:gridSpan w:val="9"/>
            <w:vAlign w:val="center"/>
          </w:tcPr>
          <w:p w14:paraId="06FD7603" w14:textId="68AE13E2" w:rsidR="008C2792" w:rsidRDefault="008C2792" w:rsidP="008C2792">
            <w:r>
              <w:t xml:space="preserve">English </w:t>
            </w:r>
            <w:r w:rsidRPr="002E74CE">
              <w:rPr>
                <w:i/>
                <w:iCs/>
                <w:color w:val="7F7F7F" w:themeColor="text1" w:themeTint="80"/>
              </w:rPr>
              <w:t>[if Dutch, explain]</w:t>
            </w:r>
          </w:p>
        </w:tc>
      </w:tr>
      <w:tr w:rsidR="002E76F4" w14:paraId="001C7321" w14:textId="44A51247" w:rsidTr="00FF41C6">
        <w:trPr>
          <w:trHeight w:val="702"/>
        </w:trPr>
        <w:tc>
          <w:tcPr>
            <w:tcW w:w="649" w:type="dxa"/>
            <w:shd w:val="clear" w:color="auto" w:fill="E7E6E6" w:themeFill="background2"/>
            <w:vAlign w:val="center"/>
          </w:tcPr>
          <w:p w14:paraId="01DC886D" w14:textId="22DE0AC7" w:rsidR="008C2792" w:rsidRDefault="008C2792" w:rsidP="008C2792">
            <w:pPr>
              <w:jc w:val="center"/>
            </w:pPr>
            <w:r>
              <w:t>1.4</w:t>
            </w:r>
          </w:p>
        </w:tc>
        <w:tc>
          <w:tcPr>
            <w:tcW w:w="2389" w:type="dxa"/>
            <w:shd w:val="clear" w:color="auto" w:fill="E7E6E6" w:themeFill="background2"/>
            <w:vAlign w:val="center"/>
          </w:tcPr>
          <w:p w14:paraId="7EEFCB33" w14:textId="2BDDA9D9" w:rsidR="008C2792" w:rsidRDefault="008C2792" w:rsidP="008C2792">
            <w:r>
              <w:t>Responsible programme director</w:t>
            </w:r>
          </w:p>
        </w:tc>
        <w:tc>
          <w:tcPr>
            <w:tcW w:w="6312" w:type="dxa"/>
            <w:gridSpan w:val="9"/>
            <w:vAlign w:val="center"/>
          </w:tcPr>
          <w:p w14:paraId="0BBB08AF" w14:textId="57F7C21A" w:rsidR="008C2792" w:rsidRDefault="008C2792" w:rsidP="008C2792">
            <w:r>
              <w:t>Name of the programme director who is responsible for the quality of the minor education and its completion</w:t>
            </w:r>
          </w:p>
        </w:tc>
      </w:tr>
      <w:tr w:rsidR="00FF41C6" w14:paraId="24C28105" w14:textId="77777777" w:rsidTr="00FF41C6">
        <w:trPr>
          <w:trHeight w:val="415"/>
        </w:trPr>
        <w:tc>
          <w:tcPr>
            <w:tcW w:w="649" w:type="dxa"/>
            <w:tcBorders>
              <w:bottom w:val="single" w:sz="4" w:space="0" w:color="auto"/>
            </w:tcBorders>
            <w:shd w:val="clear" w:color="auto" w:fill="E7E6E6" w:themeFill="background2"/>
            <w:vAlign w:val="center"/>
          </w:tcPr>
          <w:p w14:paraId="30453759" w14:textId="72AFB6B1" w:rsidR="008C2792" w:rsidRDefault="008C2792" w:rsidP="008C2792">
            <w:pPr>
              <w:jc w:val="center"/>
            </w:pPr>
            <w:r>
              <w:t>1.5</w:t>
            </w:r>
          </w:p>
        </w:tc>
        <w:tc>
          <w:tcPr>
            <w:tcW w:w="2389" w:type="dxa"/>
            <w:tcBorders>
              <w:bottom w:val="single" w:sz="4" w:space="0" w:color="auto"/>
            </w:tcBorders>
            <w:shd w:val="clear" w:color="auto" w:fill="E7E6E6" w:themeFill="background2"/>
            <w:vAlign w:val="center"/>
          </w:tcPr>
          <w:p w14:paraId="27DE48DC" w14:textId="1C041B4F" w:rsidR="008C2792" w:rsidRDefault="008C2792" w:rsidP="008C2792">
            <w:r>
              <w:t>Starting block</w:t>
            </w:r>
          </w:p>
        </w:tc>
        <w:tc>
          <w:tcPr>
            <w:tcW w:w="1241" w:type="dxa"/>
            <w:gridSpan w:val="2"/>
            <w:tcBorders>
              <w:bottom w:val="single" w:sz="4" w:space="0" w:color="auto"/>
            </w:tcBorders>
            <w:vAlign w:val="center"/>
          </w:tcPr>
          <w:p w14:paraId="0D3287EF" w14:textId="058D86E7" w:rsidR="008C2792" w:rsidRDefault="005A340B" w:rsidP="008C2792">
            <w:sdt>
              <w:sdtPr>
                <w:id w:val="-519928215"/>
                <w14:checkbox>
                  <w14:checked w14:val="0"/>
                  <w14:checkedState w14:val="2612" w14:font="MS Gothic"/>
                  <w14:uncheckedState w14:val="2610" w14:font="MS Gothic"/>
                </w14:checkbox>
              </w:sdtPr>
              <w:sdtEndPr/>
              <w:sdtContent>
                <w:r w:rsidR="008C2792">
                  <w:rPr>
                    <w:rFonts w:ascii="MS Gothic" w:eastAsia="MS Gothic" w:hAnsi="MS Gothic" w:hint="eastAsia"/>
                  </w:rPr>
                  <w:t>☐</w:t>
                </w:r>
              </w:sdtContent>
            </w:sdt>
            <w:r w:rsidR="008C2792">
              <w:t xml:space="preserve">  1A</w:t>
            </w:r>
          </w:p>
        </w:tc>
        <w:tc>
          <w:tcPr>
            <w:tcW w:w="1306" w:type="dxa"/>
            <w:gridSpan w:val="2"/>
            <w:tcBorders>
              <w:bottom w:val="single" w:sz="4" w:space="0" w:color="auto"/>
            </w:tcBorders>
            <w:vAlign w:val="center"/>
          </w:tcPr>
          <w:p w14:paraId="1436DCAC" w14:textId="65C8C976" w:rsidR="008C2792" w:rsidRDefault="005A340B" w:rsidP="008C2792">
            <w:sdt>
              <w:sdtPr>
                <w:id w:val="-1804532781"/>
                <w14:checkbox>
                  <w14:checked w14:val="0"/>
                  <w14:checkedState w14:val="2612" w14:font="MS Gothic"/>
                  <w14:uncheckedState w14:val="2610" w14:font="MS Gothic"/>
                </w14:checkbox>
              </w:sdtPr>
              <w:sdtEndPr/>
              <w:sdtContent>
                <w:r w:rsidR="00D50868">
                  <w:rPr>
                    <w:rFonts w:ascii="MS Gothic" w:eastAsia="MS Gothic" w:hAnsi="MS Gothic" w:hint="eastAsia"/>
                  </w:rPr>
                  <w:t>☐</w:t>
                </w:r>
              </w:sdtContent>
            </w:sdt>
            <w:r w:rsidR="008C2792">
              <w:t xml:space="preserve">  1B</w:t>
            </w:r>
          </w:p>
        </w:tc>
        <w:tc>
          <w:tcPr>
            <w:tcW w:w="1458" w:type="dxa"/>
            <w:tcBorders>
              <w:bottom w:val="single" w:sz="4" w:space="0" w:color="auto"/>
            </w:tcBorders>
            <w:vAlign w:val="center"/>
          </w:tcPr>
          <w:p w14:paraId="31F3BC4A" w14:textId="7A06FE3F" w:rsidR="008C2792" w:rsidRDefault="005A340B" w:rsidP="008C2792">
            <w:sdt>
              <w:sdtPr>
                <w:id w:val="-571580402"/>
                <w14:checkbox>
                  <w14:checked w14:val="0"/>
                  <w14:checkedState w14:val="2612" w14:font="MS Gothic"/>
                  <w14:uncheckedState w14:val="2610" w14:font="MS Gothic"/>
                </w14:checkbox>
              </w:sdtPr>
              <w:sdtEndPr/>
              <w:sdtContent>
                <w:r w:rsidR="008C2792">
                  <w:rPr>
                    <w:rFonts w:ascii="MS Gothic" w:eastAsia="MS Gothic" w:hAnsi="MS Gothic" w:hint="eastAsia"/>
                  </w:rPr>
                  <w:t>☐</w:t>
                </w:r>
              </w:sdtContent>
            </w:sdt>
            <w:r w:rsidR="008C2792">
              <w:t xml:space="preserve">  2A</w:t>
            </w:r>
          </w:p>
        </w:tc>
        <w:tc>
          <w:tcPr>
            <w:tcW w:w="2307" w:type="dxa"/>
            <w:gridSpan w:val="4"/>
            <w:tcBorders>
              <w:bottom w:val="single" w:sz="4" w:space="0" w:color="auto"/>
            </w:tcBorders>
            <w:vAlign w:val="center"/>
          </w:tcPr>
          <w:p w14:paraId="60A13D88" w14:textId="5F59835F" w:rsidR="008C2792" w:rsidRDefault="005A340B" w:rsidP="008C2792">
            <w:sdt>
              <w:sdtPr>
                <w:id w:val="-819262120"/>
                <w14:checkbox>
                  <w14:checked w14:val="0"/>
                  <w14:checkedState w14:val="2612" w14:font="MS Gothic"/>
                  <w14:uncheckedState w14:val="2610" w14:font="MS Gothic"/>
                </w14:checkbox>
              </w:sdtPr>
              <w:sdtEndPr/>
              <w:sdtContent>
                <w:r w:rsidR="008C2792">
                  <w:rPr>
                    <w:rFonts w:ascii="MS Gothic" w:eastAsia="MS Gothic" w:hAnsi="MS Gothic" w:hint="eastAsia"/>
                  </w:rPr>
                  <w:t>☐</w:t>
                </w:r>
              </w:sdtContent>
            </w:sdt>
            <w:r w:rsidR="008C2792">
              <w:t xml:space="preserve">  2B</w:t>
            </w:r>
          </w:p>
        </w:tc>
      </w:tr>
      <w:tr w:rsidR="002E76F4" w14:paraId="229E36F8" w14:textId="77777777" w:rsidTr="00FF41C6">
        <w:trPr>
          <w:trHeight w:val="563"/>
        </w:trPr>
        <w:tc>
          <w:tcPr>
            <w:tcW w:w="649" w:type="dxa"/>
            <w:tcBorders>
              <w:bottom w:val="single" w:sz="4" w:space="0" w:color="auto"/>
            </w:tcBorders>
            <w:shd w:val="clear" w:color="auto" w:fill="E7E6E6" w:themeFill="background2"/>
            <w:vAlign w:val="center"/>
          </w:tcPr>
          <w:p w14:paraId="1239E0A6" w14:textId="306E91FC" w:rsidR="008C2792" w:rsidRDefault="008C2792" w:rsidP="008C2792">
            <w:pPr>
              <w:jc w:val="center"/>
            </w:pPr>
            <w:r>
              <w:t>1.6</w:t>
            </w:r>
          </w:p>
        </w:tc>
        <w:tc>
          <w:tcPr>
            <w:tcW w:w="2389" w:type="dxa"/>
            <w:tcBorders>
              <w:bottom w:val="single" w:sz="4" w:space="0" w:color="auto"/>
            </w:tcBorders>
            <w:shd w:val="clear" w:color="auto" w:fill="E7E6E6" w:themeFill="background2"/>
            <w:vAlign w:val="center"/>
          </w:tcPr>
          <w:p w14:paraId="6755AD17" w14:textId="3424627F" w:rsidR="008C2792" w:rsidRDefault="008C2792" w:rsidP="008C2792">
            <w:r>
              <w:t>Contact person</w:t>
            </w:r>
          </w:p>
        </w:tc>
        <w:tc>
          <w:tcPr>
            <w:tcW w:w="6312" w:type="dxa"/>
            <w:gridSpan w:val="9"/>
            <w:tcBorders>
              <w:bottom w:val="single" w:sz="4" w:space="0" w:color="auto"/>
            </w:tcBorders>
            <w:vAlign w:val="center"/>
          </w:tcPr>
          <w:p w14:paraId="393E35AE" w14:textId="5114E2D1" w:rsidR="008C2792" w:rsidRDefault="008C2792" w:rsidP="008C2792">
            <w:r>
              <w:t>Who will coordinate the minor?</w:t>
            </w:r>
          </w:p>
        </w:tc>
      </w:tr>
      <w:tr w:rsidR="008C2792" w:rsidRPr="006D1454" w14:paraId="2F6E5035" w14:textId="2148E1B7" w:rsidTr="00FF41C6">
        <w:trPr>
          <w:trHeight w:val="513"/>
        </w:trPr>
        <w:tc>
          <w:tcPr>
            <w:tcW w:w="649" w:type="dxa"/>
            <w:tcBorders>
              <w:right w:val="single" w:sz="4" w:space="0" w:color="FFFFFF" w:themeColor="background1"/>
            </w:tcBorders>
            <w:shd w:val="clear" w:color="auto" w:fill="000000" w:themeFill="text1"/>
            <w:vAlign w:val="center"/>
          </w:tcPr>
          <w:p w14:paraId="5E795813" w14:textId="22D10757" w:rsidR="008C2792" w:rsidRPr="006D1454" w:rsidRDefault="008C2792" w:rsidP="008C2792">
            <w:pPr>
              <w:jc w:val="center"/>
              <w:rPr>
                <w:b/>
                <w:bCs/>
              </w:rPr>
            </w:pPr>
            <w:r w:rsidRPr="006D1454">
              <w:rPr>
                <w:b/>
                <w:bCs/>
              </w:rPr>
              <w:t>2.</w:t>
            </w:r>
          </w:p>
        </w:tc>
        <w:tc>
          <w:tcPr>
            <w:tcW w:w="8701" w:type="dxa"/>
            <w:gridSpan w:val="10"/>
            <w:tcBorders>
              <w:left w:val="single" w:sz="4" w:space="0" w:color="FFFFFF" w:themeColor="background1"/>
            </w:tcBorders>
            <w:shd w:val="clear" w:color="auto" w:fill="000000" w:themeFill="text1"/>
            <w:vAlign w:val="center"/>
          </w:tcPr>
          <w:p w14:paraId="0407EF8B" w14:textId="3DD3DF7A" w:rsidR="008C2792" w:rsidRPr="00072DE6" w:rsidRDefault="008C2792" w:rsidP="008C2792">
            <w:pPr>
              <w:jc w:val="center"/>
              <w:rPr>
                <w:rFonts w:ascii="Candara" w:hAnsi="Candara"/>
                <w:b/>
                <w:bCs/>
                <w:sz w:val="24"/>
                <w:szCs w:val="24"/>
              </w:rPr>
            </w:pPr>
            <w:r w:rsidRPr="00072DE6">
              <w:rPr>
                <w:rFonts w:ascii="Candara" w:hAnsi="Candara"/>
                <w:b/>
                <w:bCs/>
                <w:sz w:val="24"/>
                <w:szCs w:val="24"/>
              </w:rPr>
              <w:t>DESCRIPTION MINOR</w:t>
            </w:r>
          </w:p>
        </w:tc>
      </w:tr>
      <w:tr w:rsidR="002E76F4" w14:paraId="23409537" w14:textId="3F7D549A" w:rsidTr="00FF41C6">
        <w:trPr>
          <w:trHeight w:val="1090"/>
        </w:trPr>
        <w:tc>
          <w:tcPr>
            <w:tcW w:w="649" w:type="dxa"/>
            <w:shd w:val="clear" w:color="auto" w:fill="E7E6E6" w:themeFill="background2"/>
            <w:vAlign w:val="center"/>
          </w:tcPr>
          <w:p w14:paraId="3607D3E7" w14:textId="48D9CAE2" w:rsidR="008C2792" w:rsidRDefault="008C2792" w:rsidP="008C2792">
            <w:pPr>
              <w:jc w:val="center"/>
            </w:pPr>
            <w:r>
              <w:t>2.1</w:t>
            </w:r>
          </w:p>
        </w:tc>
        <w:tc>
          <w:tcPr>
            <w:tcW w:w="2389" w:type="dxa"/>
            <w:shd w:val="clear" w:color="auto" w:fill="E7E6E6" w:themeFill="background2"/>
            <w:vAlign w:val="center"/>
          </w:tcPr>
          <w:p w14:paraId="779FF15A" w14:textId="17964B9B" w:rsidR="008C2792" w:rsidRDefault="008C2792" w:rsidP="008C2792">
            <w:r>
              <w:t>What is the subject or theme and overall goal of the minor?</w:t>
            </w:r>
          </w:p>
        </w:tc>
        <w:tc>
          <w:tcPr>
            <w:tcW w:w="6312" w:type="dxa"/>
            <w:gridSpan w:val="9"/>
            <w:vAlign w:val="center"/>
          </w:tcPr>
          <w:p w14:paraId="46237F1F" w14:textId="690D0E5D" w:rsidR="008C2792" w:rsidRDefault="008C2792" w:rsidP="008C2792">
            <w:r>
              <w:t>For example: is the minor about entrepreneurship; internationalisation; data science;…, considering the relevance for the UT?</w:t>
            </w:r>
          </w:p>
        </w:tc>
      </w:tr>
      <w:tr w:rsidR="002E76F4" w:rsidRPr="00A21901" w14:paraId="1EA3F410" w14:textId="77777777" w:rsidTr="00FF41C6">
        <w:trPr>
          <w:trHeight w:val="844"/>
        </w:trPr>
        <w:tc>
          <w:tcPr>
            <w:tcW w:w="649" w:type="dxa"/>
            <w:shd w:val="clear" w:color="auto" w:fill="E7E6E6" w:themeFill="background2"/>
            <w:vAlign w:val="center"/>
          </w:tcPr>
          <w:p w14:paraId="7BFD0789" w14:textId="48F39640" w:rsidR="008C2792" w:rsidRDefault="008C2792" w:rsidP="008C2792">
            <w:pPr>
              <w:jc w:val="center"/>
            </w:pPr>
            <w:r>
              <w:t>2.2</w:t>
            </w:r>
          </w:p>
        </w:tc>
        <w:tc>
          <w:tcPr>
            <w:tcW w:w="2389" w:type="dxa"/>
            <w:shd w:val="clear" w:color="auto" w:fill="E7E6E6" w:themeFill="background2"/>
            <w:vAlign w:val="center"/>
          </w:tcPr>
          <w:p w14:paraId="35170FAD" w14:textId="1A56FEDB" w:rsidR="008C2792" w:rsidRDefault="008C2792" w:rsidP="008C2792">
            <w:r>
              <w:t>What is it about?</w:t>
            </w:r>
          </w:p>
        </w:tc>
        <w:tc>
          <w:tcPr>
            <w:tcW w:w="6312" w:type="dxa"/>
            <w:gridSpan w:val="9"/>
            <w:vAlign w:val="center"/>
          </w:tcPr>
          <w:p w14:paraId="0814FA74" w14:textId="46153743" w:rsidR="008C2792" w:rsidRDefault="008C2792" w:rsidP="008C2792">
            <w:pPr>
              <w:rPr>
                <w:i/>
                <w:iCs/>
                <w:color w:val="7F7F7F" w:themeColor="text1" w:themeTint="80"/>
              </w:rPr>
            </w:pPr>
            <w:r>
              <w:t>Brief summary of the content of the minor.</w:t>
            </w:r>
            <w:r w:rsidRPr="00991C4B">
              <w:rPr>
                <w:i/>
                <w:iCs/>
                <w:color w:val="7F7F7F" w:themeColor="text1" w:themeTint="80"/>
              </w:rPr>
              <w:t xml:space="preserve"> Components such as tracks and associate minors fall outside the scope of the minor committee]</w:t>
            </w:r>
          </w:p>
          <w:p w14:paraId="50C131E5" w14:textId="6FF47038" w:rsidR="008C2792" w:rsidRPr="00A21901" w:rsidRDefault="008C2792" w:rsidP="008C2792"/>
        </w:tc>
      </w:tr>
      <w:tr w:rsidR="002E76F4" w14:paraId="037E5349" w14:textId="5AD0A6AC" w:rsidTr="00FF41C6">
        <w:trPr>
          <w:trHeight w:val="1161"/>
        </w:trPr>
        <w:tc>
          <w:tcPr>
            <w:tcW w:w="649" w:type="dxa"/>
            <w:shd w:val="clear" w:color="auto" w:fill="E7E6E6" w:themeFill="background2"/>
            <w:vAlign w:val="center"/>
          </w:tcPr>
          <w:p w14:paraId="7FA92F9A" w14:textId="4D6C5D7E" w:rsidR="008C2792" w:rsidRDefault="008C2792" w:rsidP="008C2792">
            <w:pPr>
              <w:jc w:val="center"/>
            </w:pPr>
            <w:r>
              <w:t>2.3</w:t>
            </w:r>
          </w:p>
        </w:tc>
        <w:tc>
          <w:tcPr>
            <w:tcW w:w="2389" w:type="dxa"/>
            <w:shd w:val="clear" w:color="auto" w:fill="E7E6E6" w:themeFill="background2"/>
            <w:vAlign w:val="center"/>
          </w:tcPr>
          <w:p w14:paraId="330DCA6C" w14:textId="2905FADE" w:rsidR="008C2792" w:rsidRDefault="008C2792" w:rsidP="008C2792">
            <w:r>
              <w:t>Who is the minor for?</w:t>
            </w:r>
          </w:p>
        </w:tc>
        <w:tc>
          <w:tcPr>
            <w:tcW w:w="6312" w:type="dxa"/>
            <w:gridSpan w:val="9"/>
            <w:vAlign w:val="center"/>
          </w:tcPr>
          <w:p w14:paraId="1196E93B" w14:textId="7F880091" w:rsidR="008C2792" w:rsidRDefault="008C2792" w:rsidP="008C2792">
            <w:r>
              <w:t>Student profile: is there a specific target group? Student with basic knowledge regarding topic a, b, or c… Or is the minor open for anyone (broad scope instead of deepening)?</w:t>
            </w:r>
          </w:p>
        </w:tc>
      </w:tr>
      <w:tr w:rsidR="002E76F4" w14:paraId="21CDF2E7" w14:textId="657E409E" w:rsidTr="00FF41C6">
        <w:trPr>
          <w:trHeight w:val="1261"/>
        </w:trPr>
        <w:tc>
          <w:tcPr>
            <w:tcW w:w="649" w:type="dxa"/>
            <w:tcBorders>
              <w:bottom w:val="single" w:sz="4" w:space="0" w:color="auto"/>
            </w:tcBorders>
            <w:shd w:val="clear" w:color="auto" w:fill="E7E6E6" w:themeFill="background2"/>
            <w:vAlign w:val="center"/>
          </w:tcPr>
          <w:p w14:paraId="1234BE24" w14:textId="649A4B93" w:rsidR="008C2792" w:rsidRDefault="008C2792" w:rsidP="008C2792">
            <w:pPr>
              <w:jc w:val="center"/>
            </w:pPr>
            <w:r>
              <w:t>2.4</w:t>
            </w:r>
          </w:p>
        </w:tc>
        <w:tc>
          <w:tcPr>
            <w:tcW w:w="2389" w:type="dxa"/>
            <w:shd w:val="clear" w:color="auto" w:fill="E7E6E6" w:themeFill="background2"/>
            <w:vAlign w:val="center"/>
          </w:tcPr>
          <w:p w14:paraId="3D99ED11" w14:textId="24D940D3" w:rsidR="008C2792" w:rsidRDefault="008C2792" w:rsidP="008C2792">
            <w:r>
              <w:t>If applicable: admission requirements</w:t>
            </w:r>
          </w:p>
        </w:tc>
        <w:tc>
          <w:tcPr>
            <w:tcW w:w="6312" w:type="dxa"/>
            <w:gridSpan w:val="9"/>
            <w:vAlign w:val="center"/>
          </w:tcPr>
          <w:p w14:paraId="1EDF1D37" w14:textId="77777777" w:rsidR="008C2792" w:rsidRDefault="008C2792" w:rsidP="008C2792">
            <w:r>
              <w:t xml:space="preserve">Which students are and which are not admissible? </w:t>
            </w:r>
          </w:p>
          <w:p w14:paraId="3781D27A" w14:textId="28193507" w:rsidR="008C2792" w:rsidRPr="004451A0" w:rsidRDefault="008C2792" w:rsidP="008C2792">
            <w:pPr>
              <w:rPr>
                <w:i/>
                <w:iCs/>
              </w:rPr>
            </w:pPr>
            <w:r w:rsidRPr="004451A0">
              <w:rPr>
                <w:i/>
                <w:iCs/>
                <w:color w:val="7F7F7F" w:themeColor="text1" w:themeTint="80"/>
              </w:rPr>
              <w:t>[If applicable: entry requirements like prior knowledge, language,…]</w:t>
            </w:r>
          </w:p>
        </w:tc>
      </w:tr>
      <w:tr w:rsidR="008C2792" w14:paraId="6DE58901" w14:textId="77777777" w:rsidTr="00FF41C6">
        <w:trPr>
          <w:trHeight w:val="551"/>
        </w:trPr>
        <w:tc>
          <w:tcPr>
            <w:tcW w:w="649" w:type="dxa"/>
            <w:tcBorders>
              <w:right w:val="single" w:sz="4" w:space="0" w:color="FFFFFF" w:themeColor="background1"/>
            </w:tcBorders>
            <w:shd w:val="clear" w:color="auto" w:fill="000000" w:themeFill="text1"/>
            <w:vAlign w:val="center"/>
          </w:tcPr>
          <w:p w14:paraId="70B05525" w14:textId="7F3E6B8A" w:rsidR="008C2792" w:rsidRPr="008B59C9" w:rsidRDefault="008C2792" w:rsidP="008C2792">
            <w:pPr>
              <w:jc w:val="center"/>
              <w:rPr>
                <w:rFonts w:ascii="Calibri" w:hAnsi="Calibri" w:cs="Calibri"/>
                <w:b/>
                <w:bCs/>
              </w:rPr>
            </w:pPr>
            <w:r w:rsidRPr="008B59C9">
              <w:rPr>
                <w:rFonts w:ascii="Calibri" w:hAnsi="Calibri" w:cs="Calibri"/>
                <w:b/>
                <w:bCs/>
              </w:rPr>
              <w:t>3.</w:t>
            </w:r>
          </w:p>
        </w:tc>
        <w:tc>
          <w:tcPr>
            <w:tcW w:w="8701" w:type="dxa"/>
            <w:gridSpan w:val="10"/>
            <w:tcBorders>
              <w:left w:val="single" w:sz="4" w:space="0" w:color="FFFFFF" w:themeColor="background1"/>
            </w:tcBorders>
            <w:shd w:val="clear" w:color="auto" w:fill="000000" w:themeFill="text1"/>
            <w:vAlign w:val="center"/>
          </w:tcPr>
          <w:p w14:paraId="43E61CA4" w14:textId="79D7A5BA" w:rsidR="008C2792" w:rsidRPr="00991C4B" w:rsidRDefault="008C2792" w:rsidP="008C2792">
            <w:pPr>
              <w:jc w:val="center"/>
              <w:rPr>
                <w:rFonts w:ascii="Candara" w:hAnsi="Candara"/>
                <w:b/>
                <w:bCs/>
                <w:sz w:val="24"/>
                <w:szCs w:val="24"/>
              </w:rPr>
            </w:pPr>
            <w:r w:rsidRPr="00991C4B">
              <w:rPr>
                <w:rFonts w:ascii="Candara" w:hAnsi="Candara"/>
                <w:b/>
                <w:bCs/>
                <w:sz w:val="24"/>
                <w:szCs w:val="24"/>
              </w:rPr>
              <w:t>PARTICIPATING STUDY PROGRAMMES</w:t>
            </w:r>
            <w:r>
              <w:rPr>
                <w:rFonts w:ascii="Candara" w:hAnsi="Candara"/>
                <w:b/>
                <w:bCs/>
                <w:sz w:val="24"/>
                <w:szCs w:val="24"/>
              </w:rPr>
              <w:t xml:space="preserve"> (according to you)</w:t>
            </w:r>
          </w:p>
        </w:tc>
      </w:tr>
      <w:tr w:rsidR="004F0016" w14:paraId="6E47C36E" w14:textId="01BE0A72" w:rsidTr="00FF41C6">
        <w:trPr>
          <w:trHeight w:val="309"/>
        </w:trPr>
        <w:sdt>
          <w:sdtPr>
            <w:id w:val="-2055760365"/>
            <w14:checkbox>
              <w14:checked w14:val="0"/>
              <w14:checkedState w14:val="2612" w14:font="MS Gothic"/>
              <w14:uncheckedState w14:val="2610" w14:font="MS Gothic"/>
            </w14:checkbox>
          </w:sdtPr>
          <w:sdtEndPr/>
          <w:sdtContent>
            <w:tc>
              <w:tcPr>
                <w:tcW w:w="649" w:type="dxa"/>
                <w:vAlign w:val="center"/>
              </w:tcPr>
              <w:p w14:paraId="314090E3" w14:textId="34AA26C3" w:rsidR="008C2792" w:rsidRDefault="008C2792" w:rsidP="008C2792">
                <w:pPr>
                  <w:jc w:val="center"/>
                </w:pPr>
                <w:r>
                  <w:rPr>
                    <w:rFonts w:ascii="MS Gothic" w:eastAsia="MS Gothic" w:hAnsi="MS Gothic" w:hint="eastAsia"/>
                  </w:rPr>
                  <w:t>☐</w:t>
                </w:r>
              </w:p>
            </w:tc>
          </w:sdtContent>
        </w:sdt>
        <w:tc>
          <w:tcPr>
            <w:tcW w:w="3228" w:type="dxa"/>
            <w:gridSpan w:val="2"/>
            <w:vAlign w:val="center"/>
          </w:tcPr>
          <w:p w14:paraId="2D6DF474" w14:textId="75BCF53E" w:rsidR="008C2792" w:rsidRDefault="008C2792" w:rsidP="008C2792">
            <w:r>
              <w:t>Advanced Technology</w:t>
            </w:r>
          </w:p>
        </w:tc>
        <w:sdt>
          <w:sdtPr>
            <w:id w:val="862794596"/>
            <w14:checkbox>
              <w14:checked w14:val="0"/>
              <w14:checkedState w14:val="2612" w14:font="MS Gothic"/>
              <w14:uncheckedState w14:val="2610" w14:font="MS Gothic"/>
            </w14:checkbox>
          </w:sdtPr>
          <w:sdtEndPr/>
          <w:sdtContent>
            <w:tc>
              <w:tcPr>
                <w:tcW w:w="676" w:type="dxa"/>
                <w:gridSpan w:val="2"/>
                <w:vAlign w:val="center"/>
              </w:tcPr>
              <w:p w14:paraId="4780FB1F" w14:textId="47053869" w:rsidR="008C2792" w:rsidRDefault="004F0016" w:rsidP="008C2792">
                <w:pPr>
                  <w:jc w:val="center"/>
                </w:pPr>
                <w:r>
                  <w:rPr>
                    <w:rFonts w:ascii="MS Gothic" w:eastAsia="MS Gothic" w:hAnsi="MS Gothic" w:hint="eastAsia"/>
                  </w:rPr>
                  <w:t>☐</w:t>
                </w:r>
              </w:p>
            </w:tc>
          </w:sdtContent>
        </w:sdt>
        <w:tc>
          <w:tcPr>
            <w:tcW w:w="4797" w:type="dxa"/>
            <w:gridSpan w:val="6"/>
            <w:vAlign w:val="center"/>
          </w:tcPr>
          <w:p w14:paraId="72A368B7" w14:textId="5724E980" w:rsidR="008C2792" w:rsidRDefault="008C2792" w:rsidP="008C2792">
            <w:r>
              <w:t>Health Sciences</w:t>
            </w:r>
          </w:p>
        </w:tc>
      </w:tr>
      <w:tr w:rsidR="004F0016" w14:paraId="469B3C94" w14:textId="01F52242" w:rsidTr="00FF41C6">
        <w:trPr>
          <w:trHeight w:val="275"/>
        </w:trPr>
        <w:sdt>
          <w:sdtPr>
            <w:id w:val="-668409056"/>
            <w14:checkbox>
              <w14:checked w14:val="0"/>
              <w14:checkedState w14:val="2612" w14:font="MS Gothic"/>
              <w14:uncheckedState w14:val="2610" w14:font="MS Gothic"/>
            </w14:checkbox>
          </w:sdtPr>
          <w:sdtEndPr/>
          <w:sdtContent>
            <w:tc>
              <w:tcPr>
                <w:tcW w:w="649" w:type="dxa"/>
                <w:vAlign w:val="center"/>
              </w:tcPr>
              <w:p w14:paraId="7171A831" w14:textId="3E37E839"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304E4AE0" w14:textId="0C13BCEB" w:rsidR="008C2792" w:rsidRDefault="008C2792" w:rsidP="008C2792">
            <w:r>
              <w:t>Applied Mathematics</w:t>
            </w:r>
          </w:p>
        </w:tc>
        <w:sdt>
          <w:sdtPr>
            <w:id w:val="661895921"/>
            <w14:checkbox>
              <w14:checked w14:val="0"/>
              <w14:checkedState w14:val="2612" w14:font="MS Gothic"/>
              <w14:uncheckedState w14:val="2610" w14:font="MS Gothic"/>
            </w14:checkbox>
          </w:sdtPr>
          <w:sdtEndPr/>
          <w:sdtContent>
            <w:tc>
              <w:tcPr>
                <w:tcW w:w="676" w:type="dxa"/>
                <w:gridSpan w:val="2"/>
                <w:vAlign w:val="center"/>
              </w:tcPr>
              <w:p w14:paraId="2B13960B" w14:textId="095E1803"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342FE610" w14:textId="560955F7" w:rsidR="008C2792" w:rsidRDefault="008C2792" w:rsidP="008C2792">
            <w:r>
              <w:t>Industrial Design Engineering</w:t>
            </w:r>
          </w:p>
        </w:tc>
      </w:tr>
      <w:tr w:rsidR="004F0016" w14:paraId="36CC0CC3" w14:textId="2C99D479" w:rsidTr="00FF41C6">
        <w:trPr>
          <w:trHeight w:val="70"/>
        </w:trPr>
        <w:sdt>
          <w:sdtPr>
            <w:id w:val="250944396"/>
            <w14:checkbox>
              <w14:checked w14:val="0"/>
              <w14:checkedState w14:val="2612" w14:font="MS Gothic"/>
              <w14:uncheckedState w14:val="2610" w14:font="MS Gothic"/>
            </w14:checkbox>
          </w:sdtPr>
          <w:sdtEndPr/>
          <w:sdtContent>
            <w:tc>
              <w:tcPr>
                <w:tcW w:w="649" w:type="dxa"/>
                <w:vAlign w:val="center"/>
              </w:tcPr>
              <w:p w14:paraId="2819434E" w14:textId="0C8725A6"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6C37E153" w14:textId="5C34BC19" w:rsidR="008C2792" w:rsidRDefault="008C2792" w:rsidP="008C2792">
            <w:r>
              <w:t>Applied Physics</w:t>
            </w:r>
          </w:p>
        </w:tc>
        <w:sdt>
          <w:sdtPr>
            <w:id w:val="-208258961"/>
            <w14:checkbox>
              <w14:checked w14:val="0"/>
              <w14:checkedState w14:val="2612" w14:font="MS Gothic"/>
              <w14:uncheckedState w14:val="2610" w14:font="MS Gothic"/>
            </w14:checkbox>
          </w:sdtPr>
          <w:sdtEndPr/>
          <w:sdtContent>
            <w:tc>
              <w:tcPr>
                <w:tcW w:w="676" w:type="dxa"/>
                <w:gridSpan w:val="2"/>
                <w:vAlign w:val="center"/>
              </w:tcPr>
              <w:p w14:paraId="44F7541E" w14:textId="1C9204E0"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2478FC93" w14:textId="6042BE38" w:rsidR="008C2792" w:rsidRDefault="008C2792" w:rsidP="008C2792">
            <w:r>
              <w:t>International Business Administration</w:t>
            </w:r>
          </w:p>
        </w:tc>
      </w:tr>
      <w:tr w:rsidR="004F0016" w14:paraId="52F7E316" w14:textId="507E6C57" w:rsidTr="00FF41C6">
        <w:trPr>
          <w:trHeight w:val="272"/>
        </w:trPr>
        <w:sdt>
          <w:sdtPr>
            <w:id w:val="1870102986"/>
            <w14:checkbox>
              <w14:checked w14:val="0"/>
              <w14:checkedState w14:val="2612" w14:font="MS Gothic"/>
              <w14:uncheckedState w14:val="2610" w14:font="MS Gothic"/>
            </w14:checkbox>
          </w:sdtPr>
          <w:sdtEndPr/>
          <w:sdtContent>
            <w:tc>
              <w:tcPr>
                <w:tcW w:w="649" w:type="dxa"/>
                <w:vAlign w:val="center"/>
              </w:tcPr>
              <w:p w14:paraId="0F8C2579" w14:textId="3E1E2102"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0E865858" w14:textId="2B6110FC" w:rsidR="008C2792" w:rsidRDefault="008C2792" w:rsidP="008C2792">
            <w:r>
              <w:t>ATLAS</w:t>
            </w:r>
          </w:p>
        </w:tc>
        <w:sdt>
          <w:sdtPr>
            <w:id w:val="1369645603"/>
            <w14:checkbox>
              <w14:checked w14:val="0"/>
              <w14:checkedState w14:val="2612" w14:font="MS Gothic"/>
              <w14:uncheckedState w14:val="2610" w14:font="MS Gothic"/>
            </w14:checkbox>
          </w:sdtPr>
          <w:sdtEndPr/>
          <w:sdtContent>
            <w:tc>
              <w:tcPr>
                <w:tcW w:w="676" w:type="dxa"/>
                <w:gridSpan w:val="2"/>
                <w:vAlign w:val="center"/>
              </w:tcPr>
              <w:p w14:paraId="6E8A3287" w14:textId="783E1C35"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1D0F36C0" w14:textId="7A996962" w:rsidR="008C2792" w:rsidRDefault="008C2792" w:rsidP="008C2792">
            <w:r>
              <w:t>Management, Society and Technology</w:t>
            </w:r>
          </w:p>
        </w:tc>
      </w:tr>
      <w:tr w:rsidR="004F0016" w14:paraId="0A69A3D6" w14:textId="6BB421DD" w:rsidTr="00FF41C6">
        <w:trPr>
          <w:trHeight w:val="249"/>
        </w:trPr>
        <w:sdt>
          <w:sdtPr>
            <w:id w:val="1237911804"/>
            <w14:checkbox>
              <w14:checked w14:val="0"/>
              <w14:checkedState w14:val="2612" w14:font="MS Gothic"/>
              <w14:uncheckedState w14:val="2610" w14:font="MS Gothic"/>
            </w14:checkbox>
          </w:sdtPr>
          <w:sdtEndPr/>
          <w:sdtContent>
            <w:tc>
              <w:tcPr>
                <w:tcW w:w="649" w:type="dxa"/>
                <w:vAlign w:val="center"/>
              </w:tcPr>
              <w:p w14:paraId="083C41EB" w14:textId="7CC6D137"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0AB98680" w14:textId="11EC3691" w:rsidR="008C2792" w:rsidRDefault="008C2792" w:rsidP="008C2792">
            <w:r>
              <w:t>Biomedical Engineering</w:t>
            </w:r>
          </w:p>
        </w:tc>
        <w:sdt>
          <w:sdtPr>
            <w:id w:val="60451410"/>
            <w14:checkbox>
              <w14:checked w14:val="0"/>
              <w14:checkedState w14:val="2612" w14:font="MS Gothic"/>
              <w14:uncheckedState w14:val="2610" w14:font="MS Gothic"/>
            </w14:checkbox>
          </w:sdtPr>
          <w:sdtEndPr/>
          <w:sdtContent>
            <w:tc>
              <w:tcPr>
                <w:tcW w:w="676" w:type="dxa"/>
                <w:gridSpan w:val="2"/>
                <w:vAlign w:val="center"/>
              </w:tcPr>
              <w:p w14:paraId="0344DFD9" w14:textId="0F6E346D"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78840B60" w14:textId="263D8B89" w:rsidR="008C2792" w:rsidRDefault="008C2792" w:rsidP="008C2792">
            <w:r>
              <w:t>Mechanical Engineering</w:t>
            </w:r>
          </w:p>
        </w:tc>
      </w:tr>
      <w:tr w:rsidR="004F0016" w14:paraId="64EABBBB" w14:textId="7CB557E2" w:rsidTr="00FF41C6">
        <w:trPr>
          <w:trHeight w:val="274"/>
        </w:trPr>
        <w:sdt>
          <w:sdtPr>
            <w:id w:val="-458650103"/>
            <w14:checkbox>
              <w14:checked w14:val="0"/>
              <w14:checkedState w14:val="2612" w14:font="MS Gothic"/>
              <w14:uncheckedState w14:val="2610" w14:font="MS Gothic"/>
            </w14:checkbox>
          </w:sdtPr>
          <w:sdtEndPr/>
          <w:sdtContent>
            <w:tc>
              <w:tcPr>
                <w:tcW w:w="649" w:type="dxa"/>
                <w:vAlign w:val="center"/>
              </w:tcPr>
              <w:p w14:paraId="0241238A" w14:textId="22D1474D"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17FD2114" w14:textId="66BB1DC3" w:rsidR="008C2792" w:rsidRDefault="008C2792" w:rsidP="008C2792">
            <w:r>
              <w:t xml:space="preserve">Business Information </w:t>
            </w:r>
            <w:r w:rsidR="00FA40C1">
              <w:t>T</w:t>
            </w:r>
            <w:r>
              <w:t>echn</w:t>
            </w:r>
            <w:r w:rsidR="00FA40C1">
              <w:t>ol</w:t>
            </w:r>
            <w:r w:rsidR="00D50868">
              <w:t>ogy</w:t>
            </w:r>
          </w:p>
        </w:tc>
        <w:sdt>
          <w:sdtPr>
            <w:id w:val="599463973"/>
            <w14:checkbox>
              <w14:checked w14:val="0"/>
              <w14:checkedState w14:val="2612" w14:font="MS Gothic"/>
              <w14:uncheckedState w14:val="2610" w14:font="MS Gothic"/>
            </w14:checkbox>
          </w:sdtPr>
          <w:sdtEndPr/>
          <w:sdtContent>
            <w:tc>
              <w:tcPr>
                <w:tcW w:w="676" w:type="dxa"/>
                <w:gridSpan w:val="2"/>
                <w:vAlign w:val="center"/>
              </w:tcPr>
              <w:p w14:paraId="7CA8AA91" w14:textId="51773440"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53F97C9A" w14:textId="037CA4BE" w:rsidR="008C2792" w:rsidRDefault="008C2792" w:rsidP="008C2792">
            <w:r>
              <w:t>Psychology</w:t>
            </w:r>
          </w:p>
        </w:tc>
      </w:tr>
      <w:tr w:rsidR="004F0016" w14:paraId="17805473" w14:textId="252DF165" w:rsidTr="00FF41C6">
        <w:trPr>
          <w:trHeight w:val="331"/>
        </w:trPr>
        <w:sdt>
          <w:sdtPr>
            <w:id w:val="-1554923210"/>
            <w14:checkbox>
              <w14:checked w14:val="0"/>
              <w14:checkedState w14:val="2612" w14:font="MS Gothic"/>
              <w14:uncheckedState w14:val="2610" w14:font="MS Gothic"/>
            </w14:checkbox>
          </w:sdtPr>
          <w:sdtEndPr/>
          <w:sdtContent>
            <w:tc>
              <w:tcPr>
                <w:tcW w:w="649" w:type="dxa"/>
                <w:vAlign w:val="center"/>
              </w:tcPr>
              <w:p w14:paraId="5E1ABD1B" w14:textId="45079E3A"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42D599F6" w14:textId="602A836A" w:rsidR="008C2792" w:rsidRDefault="008C2792" w:rsidP="008C2792">
            <w:r>
              <w:t>Civil Engineering</w:t>
            </w:r>
          </w:p>
        </w:tc>
        <w:sdt>
          <w:sdtPr>
            <w:id w:val="-902292202"/>
            <w14:checkbox>
              <w14:checked w14:val="0"/>
              <w14:checkedState w14:val="2612" w14:font="MS Gothic"/>
              <w14:uncheckedState w14:val="2610" w14:font="MS Gothic"/>
            </w14:checkbox>
          </w:sdtPr>
          <w:sdtEndPr/>
          <w:sdtContent>
            <w:tc>
              <w:tcPr>
                <w:tcW w:w="676" w:type="dxa"/>
                <w:gridSpan w:val="2"/>
                <w:vAlign w:val="center"/>
              </w:tcPr>
              <w:p w14:paraId="5A123C93" w14:textId="0E85E02B"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6E92742C" w14:textId="4C41751C" w:rsidR="008C2792" w:rsidRDefault="008C2792" w:rsidP="008C2792">
            <w:r>
              <w:t>Chemical Science &amp; Engineering</w:t>
            </w:r>
          </w:p>
        </w:tc>
      </w:tr>
      <w:tr w:rsidR="004F0016" w14:paraId="78819E97" w14:textId="037FBCF1" w:rsidTr="00FF41C6">
        <w:trPr>
          <w:trHeight w:val="297"/>
        </w:trPr>
        <w:sdt>
          <w:sdtPr>
            <w:id w:val="-1600408772"/>
            <w14:checkbox>
              <w14:checked w14:val="0"/>
              <w14:checkedState w14:val="2612" w14:font="MS Gothic"/>
              <w14:uncheckedState w14:val="2610" w14:font="MS Gothic"/>
            </w14:checkbox>
          </w:sdtPr>
          <w:sdtEndPr/>
          <w:sdtContent>
            <w:tc>
              <w:tcPr>
                <w:tcW w:w="649" w:type="dxa"/>
                <w:vAlign w:val="center"/>
              </w:tcPr>
              <w:p w14:paraId="3737164C" w14:textId="2CD3EC02"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575F27AB" w14:textId="304FF617" w:rsidR="008C2792" w:rsidRDefault="008C2792" w:rsidP="008C2792">
            <w:r>
              <w:t>Communication Science</w:t>
            </w:r>
          </w:p>
        </w:tc>
        <w:sdt>
          <w:sdtPr>
            <w:id w:val="-2115352134"/>
            <w14:checkbox>
              <w14:checked w14:val="0"/>
              <w14:checkedState w14:val="2612" w14:font="MS Gothic"/>
              <w14:uncheckedState w14:val="2610" w14:font="MS Gothic"/>
            </w14:checkbox>
          </w:sdtPr>
          <w:sdtEndPr/>
          <w:sdtContent>
            <w:tc>
              <w:tcPr>
                <w:tcW w:w="676" w:type="dxa"/>
                <w:gridSpan w:val="2"/>
                <w:vAlign w:val="center"/>
              </w:tcPr>
              <w:p w14:paraId="1AC44728" w14:textId="62BCBB8B"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56800DE4" w14:textId="7D91C156" w:rsidR="008C2792" w:rsidRDefault="008C2792" w:rsidP="008C2792">
            <w:r>
              <w:t>Technical Computer Science</w:t>
            </w:r>
          </w:p>
        </w:tc>
      </w:tr>
      <w:tr w:rsidR="002E76F4" w14:paraId="7784B961" w14:textId="09A1C158" w:rsidTr="00FF41C6">
        <w:trPr>
          <w:trHeight w:val="416"/>
        </w:trPr>
        <w:sdt>
          <w:sdtPr>
            <w:id w:val="-1306381743"/>
            <w14:checkbox>
              <w14:checked w14:val="0"/>
              <w14:checkedState w14:val="2612" w14:font="MS Gothic"/>
              <w14:uncheckedState w14:val="2610" w14:font="MS Gothic"/>
            </w14:checkbox>
          </w:sdtPr>
          <w:sdtEndPr/>
          <w:sdtContent>
            <w:tc>
              <w:tcPr>
                <w:tcW w:w="649" w:type="dxa"/>
                <w:vAlign w:val="center"/>
              </w:tcPr>
              <w:p w14:paraId="7BAC7806" w14:textId="4B609898"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2285867A" w14:textId="57EC8551" w:rsidR="008C2792" w:rsidRDefault="008C2792" w:rsidP="008C2792">
            <w:r>
              <w:t>Creative Technology</w:t>
            </w:r>
          </w:p>
        </w:tc>
        <w:sdt>
          <w:sdtPr>
            <w:id w:val="2084022643"/>
            <w14:checkbox>
              <w14:checked w14:val="0"/>
              <w14:checkedState w14:val="2612" w14:font="MS Gothic"/>
              <w14:uncheckedState w14:val="2610" w14:font="MS Gothic"/>
            </w14:checkbox>
          </w:sdtPr>
          <w:sdtEndPr/>
          <w:sdtContent>
            <w:tc>
              <w:tcPr>
                <w:tcW w:w="676" w:type="dxa"/>
                <w:gridSpan w:val="2"/>
                <w:vAlign w:val="center"/>
              </w:tcPr>
              <w:p w14:paraId="21149600" w14:textId="7CC35034"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1D82F475" w14:textId="04122F6D" w:rsidR="008C2792" w:rsidRDefault="008C2792" w:rsidP="008C2792">
            <w:r>
              <w:t>Industrial Engineering and Management</w:t>
            </w:r>
          </w:p>
        </w:tc>
      </w:tr>
      <w:tr w:rsidR="002E76F4" w14:paraId="77DE6FD8" w14:textId="43E8FBC7" w:rsidTr="00FF41C6">
        <w:trPr>
          <w:trHeight w:val="405"/>
        </w:trPr>
        <w:sdt>
          <w:sdtPr>
            <w:id w:val="-1483385924"/>
            <w14:checkbox>
              <w14:checked w14:val="0"/>
              <w14:checkedState w14:val="2612" w14:font="MS Gothic"/>
              <w14:uncheckedState w14:val="2610" w14:font="MS Gothic"/>
            </w14:checkbox>
          </w:sdtPr>
          <w:sdtEndPr/>
          <w:sdtContent>
            <w:tc>
              <w:tcPr>
                <w:tcW w:w="649" w:type="dxa"/>
                <w:tcBorders>
                  <w:bottom w:val="single" w:sz="4" w:space="0" w:color="auto"/>
                </w:tcBorders>
                <w:vAlign w:val="center"/>
              </w:tcPr>
              <w:p w14:paraId="397A5138" w14:textId="5A4C5E10" w:rsidR="008C2792" w:rsidRDefault="008C2792" w:rsidP="008C2792">
                <w:pPr>
                  <w:jc w:val="center"/>
                  <w:rPr>
                    <w:rFonts w:ascii="MS Gothic" w:eastAsia="MS Gothic" w:hAnsi="MS Gothic"/>
                  </w:rPr>
                </w:pPr>
                <w:r>
                  <w:rPr>
                    <w:rFonts w:ascii="MS Gothic" w:eastAsia="MS Gothic" w:hAnsi="MS Gothic" w:hint="eastAsia"/>
                  </w:rPr>
                  <w:t>☐</w:t>
                </w:r>
              </w:p>
            </w:tc>
          </w:sdtContent>
        </w:sdt>
        <w:tc>
          <w:tcPr>
            <w:tcW w:w="3228" w:type="dxa"/>
            <w:gridSpan w:val="2"/>
            <w:vAlign w:val="center"/>
          </w:tcPr>
          <w:p w14:paraId="248AB214" w14:textId="5EBBA2BB" w:rsidR="008C2792" w:rsidRDefault="008C2792" w:rsidP="008C2792">
            <w:r>
              <w:t>Electrical Engineering</w:t>
            </w:r>
          </w:p>
        </w:tc>
        <w:sdt>
          <w:sdtPr>
            <w:id w:val="-674184858"/>
            <w14:checkbox>
              <w14:checked w14:val="0"/>
              <w14:checkedState w14:val="2612" w14:font="MS Gothic"/>
              <w14:uncheckedState w14:val="2610" w14:font="MS Gothic"/>
            </w14:checkbox>
          </w:sdtPr>
          <w:sdtEndPr/>
          <w:sdtContent>
            <w:tc>
              <w:tcPr>
                <w:tcW w:w="676" w:type="dxa"/>
                <w:gridSpan w:val="2"/>
                <w:vAlign w:val="center"/>
              </w:tcPr>
              <w:p w14:paraId="66F0EA18" w14:textId="6BFFF5D0" w:rsidR="008C2792" w:rsidRDefault="008C2792" w:rsidP="008C2792">
                <w:pPr>
                  <w:jc w:val="center"/>
                </w:pPr>
                <w:r>
                  <w:rPr>
                    <w:rFonts w:ascii="MS Gothic" w:eastAsia="MS Gothic" w:hAnsi="MS Gothic" w:hint="eastAsia"/>
                  </w:rPr>
                  <w:t>☐</w:t>
                </w:r>
              </w:p>
            </w:tc>
          </w:sdtContent>
        </w:sdt>
        <w:tc>
          <w:tcPr>
            <w:tcW w:w="4797" w:type="dxa"/>
            <w:gridSpan w:val="6"/>
            <w:vAlign w:val="center"/>
          </w:tcPr>
          <w:p w14:paraId="5C0FE1E0" w14:textId="62AC06D1" w:rsidR="008C2792" w:rsidRDefault="008C2792" w:rsidP="008C2792">
            <w:r>
              <w:t>Technical Medicine</w:t>
            </w:r>
          </w:p>
        </w:tc>
      </w:tr>
      <w:tr w:rsidR="008C2792" w14:paraId="7480CD9B" w14:textId="77777777" w:rsidTr="008B59C9">
        <w:trPr>
          <w:trHeight w:val="493"/>
        </w:trPr>
        <w:tc>
          <w:tcPr>
            <w:tcW w:w="649" w:type="dxa"/>
            <w:tcBorders>
              <w:right w:val="single" w:sz="4" w:space="0" w:color="FFFFFF" w:themeColor="background1"/>
            </w:tcBorders>
            <w:shd w:val="clear" w:color="auto" w:fill="000000" w:themeFill="text1"/>
            <w:vAlign w:val="center"/>
          </w:tcPr>
          <w:p w14:paraId="1B113894" w14:textId="36BEA7D6" w:rsidR="008C2792" w:rsidRPr="008B59C9" w:rsidRDefault="008C2792" w:rsidP="008C2792">
            <w:pPr>
              <w:jc w:val="center"/>
              <w:rPr>
                <w:rFonts w:ascii="Calibri" w:eastAsia="MS Gothic" w:hAnsi="Calibri" w:cs="Calibri"/>
                <w:b/>
                <w:bCs/>
              </w:rPr>
            </w:pPr>
            <w:r w:rsidRPr="008B59C9">
              <w:rPr>
                <w:rFonts w:ascii="Calibri" w:eastAsia="MS Gothic" w:hAnsi="Calibri" w:cs="Calibri"/>
                <w:b/>
                <w:bCs/>
              </w:rPr>
              <w:t>4.</w:t>
            </w:r>
          </w:p>
        </w:tc>
        <w:tc>
          <w:tcPr>
            <w:tcW w:w="8701" w:type="dxa"/>
            <w:gridSpan w:val="10"/>
            <w:tcBorders>
              <w:left w:val="single" w:sz="4" w:space="0" w:color="FFFFFF" w:themeColor="background1"/>
            </w:tcBorders>
            <w:shd w:val="clear" w:color="auto" w:fill="000000" w:themeFill="text1"/>
            <w:vAlign w:val="center"/>
          </w:tcPr>
          <w:p w14:paraId="685A8A84" w14:textId="4C7DD864" w:rsidR="008C2792" w:rsidRPr="008B59C9" w:rsidRDefault="008C2792" w:rsidP="008C2792">
            <w:pPr>
              <w:jc w:val="center"/>
              <w:rPr>
                <w:rFonts w:ascii="Candara" w:hAnsi="Candara"/>
                <w:b/>
                <w:bCs/>
                <w:sz w:val="24"/>
                <w:szCs w:val="24"/>
              </w:rPr>
            </w:pPr>
            <w:r w:rsidRPr="008B59C9">
              <w:rPr>
                <w:rFonts w:ascii="Candara" w:hAnsi="Candara"/>
                <w:b/>
                <w:bCs/>
                <w:sz w:val="24"/>
                <w:szCs w:val="24"/>
              </w:rPr>
              <w:t>PROGRAMME COMMITTEE</w:t>
            </w:r>
          </w:p>
        </w:tc>
      </w:tr>
      <w:tr w:rsidR="00B04404" w14:paraId="0D072FE5" w14:textId="77777777" w:rsidTr="0088647C">
        <w:trPr>
          <w:trHeight w:val="677"/>
        </w:trPr>
        <w:tc>
          <w:tcPr>
            <w:tcW w:w="649" w:type="dxa"/>
            <w:tcBorders>
              <w:bottom w:val="single" w:sz="4" w:space="0" w:color="auto"/>
            </w:tcBorders>
            <w:vAlign w:val="center"/>
          </w:tcPr>
          <w:p w14:paraId="4717F007" w14:textId="5EC04B89" w:rsidR="00B04404" w:rsidRDefault="00B04404" w:rsidP="008C2792">
            <w:r>
              <w:t>4.1</w:t>
            </w:r>
          </w:p>
        </w:tc>
        <w:tc>
          <w:tcPr>
            <w:tcW w:w="6434" w:type="dxa"/>
            <w:gridSpan w:val="7"/>
            <w:tcBorders>
              <w:bottom w:val="single" w:sz="4" w:space="0" w:color="auto"/>
            </w:tcBorders>
            <w:vAlign w:val="center"/>
          </w:tcPr>
          <w:p w14:paraId="2A3142AD" w14:textId="34DA7F4B" w:rsidR="00B04404" w:rsidRDefault="00B04404" w:rsidP="00A21901">
            <w:pPr>
              <w:jc w:val="both"/>
            </w:pPr>
            <w:r>
              <w:t>Has the Programme Committee approved the proposal for the minor?</w:t>
            </w:r>
          </w:p>
        </w:tc>
        <w:sdt>
          <w:sdtPr>
            <w:id w:val="-1594228254"/>
            <w14:checkbox>
              <w14:checked w14:val="0"/>
              <w14:checkedState w14:val="2612" w14:font="MS Gothic"/>
              <w14:uncheckedState w14:val="2610" w14:font="MS Gothic"/>
            </w14:checkbox>
          </w:sdtPr>
          <w:sdtEndPr/>
          <w:sdtContent>
            <w:tc>
              <w:tcPr>
                <w:tcW w:w="567" w:type="dxa"/>
                <w:tcBorders>
                  <w:bottom w:val="single" w:sz="4" w:space="0" w:color="auto"/>
                  <w:right w:val="single" w:sz="4" w:space="0" w:color="FFFFFF" w:themeColor="background1"/>
                </w:tcBorders>
                <w:vAlign w:val="center"/>
              </w:tcPr>
              <w:p w14:paraId="3ED7A1F7" w14:textId="4B8B2059" w:rsidR="00B04404" w:rsidRDefault="00B04404" w:rsidP="008C2792">
                <w:pPr>
                  <w:jc w:val="center"/>
                  <w:rPr>
                    <w:rFonts w:ascii="MS Gothic" w:eastAsia="MS Gothic" w:hAnsi="MS Gothic"/>
                  </w:rPr>
                </w:pPr>
                <w:r>
                  <w:rPr>
                    <w:rFonts w:ascii="MS Gothic" w:eastAsia="MS Gothic" w:hAnsi="MS Gothic" w:hint="eastAsia"/>
                  </w:rPr>
                  <w:t>☐</w:t>
                </w:r>
              </w:p>
            </w:tc>
          </w:sdtContent>
        </w:sdt>
        <w:tc>
          <w:tcPr>
            <w:tcW w:w="1135" w:type="dxa"/>
            <w:tcBorders>
              <w:left w:val="single" w:sz="4" w:space="0" w:color="FFFFFF" w:themeColor="background1"/>
              <w:bottom w:val="single" w:sz="4" w:space="0" w:color="auto"/>
              <w:right w:val="single" w:sz="4" w:space="0" w:color="FFFFFF" w:themeColor="background1"/>
            </w:tcBorders>
            <w:vAlign w:val="center"/>
          </w:tcPr>
          <w:p w14:paraId="7E525BCF" w14:textId="602D8AEB" w:rsidR="00B04404" w:rsidRDefault="00B04404" w:rsidP="008C2792">
            <w:r>
              <w:t>Yes</w:t>
            </w:r>
          </w:p>
        </w:tc>
        <w:tc>
          <w:tcPr>
            <w:tcW w:w="565" w:type="dxa"/>
            <w:tcBorders>
              <w:left w:val="single" w:sz="4" w:space="0" w:color="FFFFFF" w:themeColor="background1"/>
            </w:tcBorders>
            <w:vAlign w:val="center"/>
          </w:tcPr>
          <w:p w14:paraId="716D66A1" w14:textId="578CDF89" w:rsidR="00B04404" w:rsidRDefault="00B04404" w:rsidP="008C2792"/>
        </w:tc>
      </w:tr>
    </w:tbl>
    <w:p w14:paraId="25E43637" w14:textId="77777777" w:rsidR="006D1454" w:rsidRDefault="006D1454" w:rsidP="004451A0"/>
    <w:p w14:paraId="70A63A41" w14:textId="3957C741" w:rsidR="00DA3872" w:rsidRDefault="008B7FB9" w:rsidP="004451A0">
      <w:r>
        <w:rPr>
          <w:noProof/>
        </w:rPr>
        <mc:AlternateContent>
          <mc:Choice Requires="wps">
            <w:drawing>
              <wp:anchor distT="45720" distB="45720" distL="114300" distR="114300" simplePos="0" relativeHeight="251659264" behindDoc="0" locked="0" layoutInCell="1" allowOverlap="1" wp14:anchorId="7564702F" wp14:editId="4C4AB4F4">
                <wp:simplePos x="0" y="0"/>
                <wp:positionH relativeFrom="column">
                  <wp:posOffset>142875</wp:posOffset>
                </wp:positionH>
                <wp:positionV relativeFrom="paragraph">
                  <wp:posOffset>369570</wp:posOffset>
                </wp:positionV>
                <wp:extent cx="5743575" cy="15906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590675"/>
                        </a:xfrm>
                        <a:prstGeom prst="rect">
                          <a:avLst/>
                        </a:prstGeom>
                        <a:solidFill>
                          <a:srgbClr val="FFFFFF"/>
                        </a:solidFill>
                        <a:ln w="22225">
                          <a:solidFill>
                            <a:srgbClr val="FF0000"/>
                          </a:solidFill>
                          <a:miter lim="800000"/>
                          <a:headEnd/>
                          <a:tailEnd/>
                        </a:ln>
                      </wps:spPr>
                      <wps:txbx>
                        <w:txbxContent>
                          <w:p w14:paraId="017886AD" w14:textId="77777777" w:rsidR="005C0CA0" w:rsidRPr="005C0CA0" w:rsidRDefault="005C0CA0" w:rsidP="00E154B3">
                            <w:pPr>
                              <w:jc w:val="both"/>
                              <w:rPr>
                                <w:sz w:val="2"/>
                                <w:szCs w:val="2"/>
                              </w:rPr>
                            </w:pPr>
                          </w:p>
                          <w:p w14:paraId="7F764689" w14:textId="24CA5701" w:rsidR="005628BF" w:rsidRDefault="005628BF" w:rsidP="00E154B3">
                            <w:pPr>
                              <w:jc w:val="both"/>
                            </w:pPr>
                            <w:r>
                              <w:t>After receiving approval from the Minor Committee, the programme director is responsible for the overall educational quality of the minor and its incorporation into the PDCA cycle of the programme.</w:t>
                            </w:r>
                          </w:p>
                          <w:p w14:paraId="777CEE67" w14:textId="77777777" w:rsidR="005628BF" w:rsidRDefault="005628BF" w:rsidP="00E154B3">
                            <w:pPr>
                              <w:jc w:val="both"/>
                            </w:pPr>
                            <w:r>
                              <w:t>The corresponding programme committee and examination board are responsible for ensuring and safeguarding the educational quality of the minor in accordance with their roles and responsibilities outlined in the Dutch Higher Education and Research Act (WHW).</w:t>
                            </w:r>
                          </w:p>
                          <w:p w14:paraId="1362FB97" w14:textId="1F106C5B" w:rsidR="005628BF" w:rsidRDefault="005628BF" w:rsidP="00E154B3">
                            <w:pPr>
                              <w:jc w:val="both"/>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64702F" id="_x0000_t202" coordsize="21600,21600" o:spt="202" path="m,l,21600r21600,l21600,xe">
                <v:stroke joinstyle="miter"/>
                <v:path gradientshapeok="t" o:connecttype="rect"/>
              </v:shapetype>
              <v:shape id="Text Box 2" o:spid="_x0000_s1026" type="#_x0000_t202" style="position:absolute;margin-left:11.25pt;margin-top:29.1pt;width:452.25pt;height:1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" strokecolor="red" strokeweight="1.75pt">
                <v:textbox>
                  <w:txbxContent>
                    <w:p w14:paraId="017886AD" w14:textId="77777777" w:rsidR="005C0CA0" w:rsidRPr="005C0CA0" w:rsidRDefault="005C0CA0" w:rsidP="00E154B3">
                      <w:pPr>
                        <w:jc w:val="both"/>
                        <w:rPr>
                          <w:sz w:val="2"/>
                          <w:szCs w:val="2"/>
                        </w:rPr>
                      </w:pPr>
                    </w:p>
                    <w:p w14:paraId="7F764689" w14:textId="24CA5701" w:rsidR="005628BF" w:rsidRDefault="005628BF" w:rsidP="00E154B3">
                      <w:pPr>
                        <w:jc w:val="both"/>
                      </w:pPr>
                      <w:r>
                        <w:t>After receiving approval from the Minor Committee, the programme director is responsible for the overall educational quality of the minor and its incorporation into the PDCA cycle of the programme.</w:t>
                      </w:r>
                    </w:p>
                    <w:p w14:paraId="777CEE67" w14:textId="77777777" w:rsidR="005628BF" w:rsidRDefault="005628BF" w:rsidP="00E154B3">
                      <w:pPr>
                        <w:jc w:val="both"/>
                      </w:pPr>
                      <w:r>
                        <w:t>The corresponding programme committee and examination board are responsible for ensuring and safeguarding the educational quality of the minor in accordance with their roles and responsibilities outlined in the Dutch Higher Education and Research Act (WHW).</w:t>
                      </w:r>
                    </w:p>
                    <w:p w14:paraId="1362FB97" w14:textId="1F106C5B" w:rsidR="005628BF" w:rsidRDefault="005628BF" w:rsidP="00E154B3">
                      <w:pPr>
                        <w:jc w:val="both"/>
                      </w:pPr>
                    </w:p>
                  </w:txbxContent>
                </v:textbox>
                <w10:wrap type="square"/>
              </v:shape>
            </w:pict>
          </mc:Fallback>
        </mc:AlternateContent>
      </w:r>
    </w:p>
    <w:p w14:paraId="15E24B74" w14:textId="7B103F42" w:rsidR="00841FAE" w:rsidRDefault="00841FAE" w:rsidP="004451A0"/>
    <w:p w14:paraId="1FDA72FB" w14:textId="4C22C9BF" w:rsidR="00841FAE" w:rsidRDefault="00841FAE" w:rsidP="004451A0"/>
    <w:sectPr w:rsidR="00841FAE" w:rsidSect="00C045EC">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54"/>
    <w:rsid w:val="000637A1"/>
    <w:rsid w:val="00072DE6"/>
    <w:rsid w:val="00114483"/>
    <w:rsid w:val="001836F9"/>
    <w:rsid w:val="001B5872"/>
    <w:rsid w:val="001D007F"/>
    <w:rsid w:val="00201E6D"/>
    <w:rsid w:val="002412C6"/>
    <w:rsid w:val="002D45F3"/>
    <w:rsid w:val="002E74CE"/>
    <w:rsid w:val="002E76F4"/>
    <w:rsid w:val="003B1B85"/>
    <w:rsid w:val="004451A0"/>
    <w:rsid w:val="004D5E5A"/>
    <w:rsid w:val="004E270C"/>
    <w:rsid w:val="004F0016"/>
    <w:rsid w:val="005628BF"/>
    <w:rsid w:val="0057249C"/>
    <w:rsid w:val="005C0CA0"/>
    <w:rsid w:val="00614861"/>
    <w:rsid w:val="006247E0"/>
    <w:rsid w:val="006971D0"/>
    <w:rsid w:val="006D1454"/>
    <w:rsid w:val="006F5C31"/>
    <w:rsid w:val="00734B27"/>
    <w:rsid w:val="008056AE"/>
    <w:rsid w:val="00823EA3"/>
    <w:rsid w:val="00841FAE"/>
    <w:rsid w:val="008B59C9"/>
    <w:rsid w:val="008B7FB9"/>
    <w:rsid w:val="008C2792"/>
    <w:rsid w:val="009064FF"/>
    <w:rsid w:val="00957E2D"/>
    <w:rsid w:val="00991C4B"/>
    <w:rsid w:val="009F03EB"/>
    <w:rsid w:val="00A21901"/>
    <w:rsid w:val="00B04404"/>
    <w:rsid w:val="00C045EC"/>
    <w:rsid w:val="00C36100"/>
    <w:rsid w:val="00D2788B"/>
    <w:rsid w:val="00D47812"/>
    <w:rsid w:val="00D50868"/>
    <w:rsid w:val="00DA005A"/>
    <w:rsid w:val="00DA3872"/>
    <w:rsid w:val="00E154B3"/>
    <w:rsid w:val="00E65A14"/>
    <w:rsid w:val="00EC5ECA"/>
    <w:rsid w:val="00FA40C1"/>
    <w:rsid w:val="00FC612C"/>
    <w:rsid w:val="00FF4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05CF"/>
  <w15:chartTrackingRefBased/>
  <w15:docId w15:val="{3FED73A9-BE2C-41DD-BA65-F8B90473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4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145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2788B"/>
    <w:pPr>
      <w:spacing w:after="0" w:line="240" w:lineRule="auto"/>
    </w:pPr>
  </w:style>
  <w:style w:type="character" w:styleId="Hyperlink">
    <w:name w:val="Hyperlink"/>
    <w:basedOn w:val="DefaultParagraphFont"/>
    <w:uiPriority w:val="99"/>
    <w:unhideWhenUsed/>
    <w:rsid w:val="00614861"/>
    <w:rPr>
      <w:color w:val="0563C1" w:themeColor="hyperlink"/>
      <w:u w:val="single"/>
    </w:rPr>
  </w:style>
  <w:style w:type="character" w:styleId="UnresolvedMention">
    <w:name w:val="Unresolved Mention"/>
    <w:basedOn w:val="DefaultParagraphFont"/>
    <w:uiPriority w:val="99"/>
    <w:semiHidden/>
    <w:unhideWhenUsed/>
    <w:rsid w:val="0061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nor@utwente.nl" TargetMode="External"/><Relationship Id="rId4" Type="http://schemas.openxmlformats.org/officeDocument/2006/relationships/hyperlink" Target="mailto:qa-edu-minor@utwent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Twente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Vijsma, Cindy (UT-CES)</dc:creator>
  <cp:keywords/>
  <dc:description/>
  <cp:lastModifiedBy>Vijsma, Cindy (UT-CES)</cp:lastModifiedBy>
  <cp:revision>2</cp:revision>
  <dcterms:created xsi:type="dcterms:W3CDTF">2024-04-04T12:32:00Z</dcterms:created>
  <dcterms:modified xsi:type="dcterms:W3CDTF">2024-04-04T12:32:00Z</dcterms:modified>
</cp:coreProperties>
</file>