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70" w:rsidRPr="00CE6056" w:rsidRDefault="00D13170" w:rsidP="007E10DA">
      <w:pPr>
        <w:rPr>
          <w:rFonts w:ascii="Arial" w:hAnsi="Arial" w:cs="Arial"/>
          <w:b/>
          <w:sz w:val="32"/>
          <w:szCs w:val="32"/>
          <w:u w:val="single"/>
        </w:rPr>
      </w:pPr>
      <w:r w:rsidRPr="00CE6056">
        <w:rPr>
          <w:rFonts w:ascii="Arial" w:hAnsi="Arial" w:cs="Arial"/>
          <w:b/>
          <w:sz w:val="32"/>
          <w:szCs w:val="32"/>
          <w:u w:val="single"/>
        </w:rPr>
        <w:t>CvB stukken voor agenda Universiteitsraad</w:t>
      </w:r>
    </w:p>
    <w:p w:rsidR="00D13170" w:rsidRDefault="00D13170" w:rsidP="007E10DA">
      <w:pPr>
        <w:rPr>
          <w:rFonts w:ascii="Arial" w:hAnsi="Arial" w:cs="Arial"/>
          <w:b/>
          <w:sz w:val="24"/>
          <w:szCs w:val="24"/>
        </w:rPr>
      </w:pPr>
    </w:p>
    <w:p w:rsidR="00D13170" w:rsidRPr="00E83207" w:rsidRDefault="00D13170" w:rsidP="007E10DA">
      <w:pPr>
        <w:rPr>
          <w:rFonts w:ascii="Arial" w:hAnsi="Arial" w:cs="Arial"/>
          <w:b/>
          <w:sz w:val="24"/>
          <w:szCs w:val="24"/>
        </w:rPr>
      </w:pPr>
    </w:p>
    <w:p w:rsidR="00D13170" w:rsidRDefault="00D13170" w:rsidP="007E10DA">
      <w:pPr>
        <w:rPr>
          <w:rFonts w:ascii="Arial" w:hAnsi="Arial" w:cs="Arial"/>
          <w:sz w:val="24"/>
          <w:szCs w:val="24"/>
        </w:rPr>
      </w:pPr>
      <w:r w:rsidRPr="00E83207">
        <w:rPr>
          <w:rFonts w:ascii="Arial" w:hAnsi="Arial" w:cs="Arial"/>
          <w:b/>
          <w:sz w:val="24"/>
          <w:szCs w:val="24"/>
        </w:rPr>
        <w:t>Overlegvergadering d.d.</w:t>
      </w:r>
      <w:r w:rsidRPr="00E83207">
        <w:rPr>
          <w:rFonts w:ascii="Arial" w:hAnsi="Arial" w:cs="Arial"/>
          <w:b/>
          <w:sz w:val="24"/>
          <w:szCs w:val="24"/>
        </w:rPr>
        <w:tab/>
        <w:t>:</w:t>
      </w:r>
      <w:r w:rsidRPr="00E83207">
        <w:rPr>
          <w:rFonts w:ascii="Arial" w:hAnsi="Arial" w:cs="Arial"/>
          <w:sz w:val="24"/>
          <w:szCs w:val="24"/>
        </w:rPr>
        <w:t xml:space="preserve"> </w:t>
      </w:r>
      <w:r>
        <w:rPr>
          <w:rFonts w:ascii="Arial" w:hAnsi="Arial" w:cs="Arial"/>
          <w:sz w:val="24"/>
          <w:szCs w:val="24"/>
        </w:rPr>
        <w:t>24 juni 2009</w:t>
      </w:r>
    </w:p>
    <w:p w:rsidR="00D13170" w:rsidRPr="00E83207" w:rsidRDefault="00D13170" w:rsidP="007E10DA">
      <w:pPr>
        <w:rPr>
          <w:rFonts w:ascii="Arial" w:hAnsi="Arial" w:cs="Arial"/>
          <w:b/>
          <w:sz w:val="24"/>
          <w:szCs w:val="24"/>
        </w:rPr>
      </w:pPr>
    </w:p>
    <w:p w:rsidR="00D13170" w:rsidRPr="00696C5A" w:rsidRDefault="00D13170" w:rsidP="007E10DA">
      <w:pPr>
        <w:rPr>
          <w:rFonts w:ascii="Arial" w:hAnsi="Arial" w:cs="Arial"/>
          <w:sz w:val="24"/>
          <w:szCs w:val="24"/>
        </w:rPr>
      </w:pPr>
      <w:r w:rsidRPr="00696C5A">
        <w:rPr>
          <w:rFonts w:ascii="Arial" w:hAnsi="Arial" w:cs="Arial"/>
          <w:b/>
          <w:sz w:val="24"/>
          <w:szCs w:val="24"/>
        </w:rPr>
        <w:t>Agendapunt</w:t>
      </w:r>
      <w:r w:rsidRPr="00696C5A">
        <w:rPr>
          <w:rFonts w:ascii="Arial" w:hAnsi="Arial" w:cs="Arial"/>
          <w:b/>
          <w:sz w:val="24"/>
          <w:szCs w:val="24"/>
        </w:rPr>
        <w:tab/>
      </w:r>
      <w:r w:rsidRPr="00696C5A">
        <w:rPr>
          <w:rFonts w:ascii="Arial" w:hAnsi="Arial" w:cs="Arial"/>
          <w:b/>
          <w:sz w:val="24"/>
          <w:szCs w:val="24"/>
        </w:rPr>
        <w:tab/>
      </w:r>
      <w:r w:rsidRPr="00696C5A">
        <w:rPr>
          <w:rFonts w:ascii="Arial" w:hAnsi="Arial" w:cs="Arial"/>
          <w:b/>
          <w:sz w:val="24"/>
          <w:szCs w:val="24"/>
        </w:rPr>
        <w:tab/>
        <w:t>:</w:t>
      </w:r>
      <w:r w:rsidRPr="00696C5A">
        <w:rPr>
          <w:rFonts w:ascii="Arial" w:hAnsi="Arial" w:cs="Arial"/>
          <w:sz w:val="24"/>
          <w:szCs w:val="24"/>
        </w:rPr>
        <w:t xml:space="preserve"> </w:t>
      </w:r>
      <w:r w:rsidRPr="00696C5A">
        <w:rPr>
          <w:rFonts w:ascii="Arial" w:hAnsi="Arial" w:cs="Arial"/>
          <w:b/>
          <w:sz w:val="24"/>
          <w:szCs w:val="28"/>
        </w:rPr>
        <w:t>Evaluatiecriteria Richtlijn Bindend Studieadvies</w:t>
      </w:r>
    </w:p>
    <w:p w:rsidR="00D13170" w:rsidRDefault="00D13170" w:rsidP="007E10DA">
      <w:pPr>
        <w:rPr>
          <w:rFonts w:ascii="Arial" w:hAnsi="Arial" w:cs="Arial"/>
          <w:sz w:val="24"/>
          <w:szCs w:val="24"/>
        </w:rPr>
      </w:pPr>
    </w:p>
    <w:p w:rsidR="00D13170" w:rsidRPr="00696C5A" w:rsidRDefault="00D13170" w:rsidP="007E10DA">
      <w:pPr>
        <w:rPr>
          <w:rFonts w:ascii="Arial" w:hAnsi="Arial" w:cs="Arial"/>
          <w:b/>
          <w:sz w:val="24"/>
          <w:szCs w:val="24"/>
        </w:rPr>
      </w:pPr>
      <w:r w:rsidRPr="00696C5A">
        <w:rPr>
          <w:rFonts w:ascii="Arial" w:hAnsi="Arial" w:cs="Arial"/>
          <w:b/>
          <w:sz w:val="24"/>
          <w:szCs w:val="24"/>
        </w:rPr>
        <w:t>Bijgevoegde stukken</w:t>
      </w:r>
      <w:r w:rsidRPr="00696C5A">
        <w:rPr>
          <w:rFonts w:ascii="Arial" w:hAnsi="Arial" w:cs="Arial"/>
          <w:b/>
          <w:sz w:val="24"/>
          <w:szCs w:val="24"/>
        </w:rPr>
        <w:tab/>
        <w:t xml:space="preserve">: </w:t>
      </w:r>
      <w:r w:rsidRPr="00696C5A">
        <w:rPr>
          <w:rFonts w:ascii="Arial" w:hAnsi="Arial" w:cs="Arial"/>
          <w:b/>
          <w:sz w:val="24"/>
          <w:szCs w:val="28"/>
        </w:rPr>
        <w:t>Evaluatiecriteria Richtlijn Bindend Studieadvies</w:t>
      </w:r>
    </w:p>
    <w:p w:rsidR="00D13170" w:rsidRDefault="00D13170" w:rsidP="00CE6056"/>
    <w:p w:rsidR="00D13170" w:rsidRDefault="00D13170" w:rsidP="00CE6056">
      <w:pPr>
        <w:pBdr>
          <w:top w:val="single" w:sz="6" w:space="1" w:color="auto"/>
        </w:pBdr>
      </w:pPr>
    </w:p>
    <w:p w:rsidR="00D13170" w:rsidRPr="00E83207" w:rsidRDefault="00D13170" w:rsidP="007E10DA">
      <w:pPr>
        <w:numPr>
          <w:ilvl w:val="0"/>
          <w:numId w:val="5"/>
        </w:numPr>
        <w:tabs>
          <w:tab w:val="left" w:pos="1134"/>
        </w:tabs>
        <w:rPr>
          <w:rFonts w:ascii="Arial" w:hAnsi="Arial" w:cs="Arial"/>
          <w:b/>
          <w:sz w:val="24"/>
          <w:szCs w:val="24"/>
          <w:u w:val="single"/>
        </w:rPr>
      </w:pPr>
      <w:r w:rsidRPr="00E83207">
        <w:rPr>
          <w:rFonts w:ascii="Arial" w:hAnsi="Arial" w:cs="Arial"/>
          <w:b/>
          <w:sz w:val="24"/>
          <w:szCs w:val="24"/>
          <w:u w:val="single"/>
        </w:rPr>
        <w:t>Status agendapunt:</w:t>
      </w:r>
    </w:p>
    <w:p w:rsidR="00D13170" w:rsidRPr="00E83207" w:rsidRDefault="00D13170" w:rsidP="006B1905">
      <w:pPr>
        <w:pStyle w:val="wh-normal"/>
        <w:ind w:left="360"/>
        <w:rPr>
          <w:rFonts w:ascii="Arial" w:hAnsi="Arial" w:cs="Arial"/>
          <w:b w:val="0"/>
          <w:sz w:val="24"/>
          <w:szCs w:val="24"/>
          <w:lang w:val="nl-NL"/>
        </w:rPr>
      </w:pPr>
      <w:r w:rsidRPr="00E83207">
        <w:rPr>
          <w:rFonts w:ascii="Arial" w:hAnsi="Arial" w:cs="Arial"/>
          <w:b w:val="0"/>
          <w:sz w:val="24"/>
          <w:szCs w:val="24"/>
          <w:lang w:val="nl-NL"/>
        </w:rPr>
        <w:t xml:space="preserve">Rol URaad: </w:t>
      </w:r>
    </w:p>
    <w:p w:rsidR="00D13170" w:rsidRPr="00E83207" w:rsidRDefault="00D13170" w:rsidP="00696C5A">
      <w:pPr>
        <w:ind w:left="360"/>
        <w:rPr>
          <w:rFonts w:ascii="Arial" w:hAnsi="Arial" w:cs="Arial"/>
          <w:sz w:val="24"/>
          <w:szCs w:val="24"/>
        </w:rPr>
      </w:pPr>
      <w:r>
        <w:rPr>
          <w:rFonts w:ascii="Arial" w:hAnsi="Arial" w:cs="Arial"/>
          <w:sz w:val="24"/>
          <w:szCs w:val="24"/>
        </w:rPr>
        <w:t>X</w:t>
      </w:r>
      <w:r>
        <w:rPr>
          <w:rFonts w:ascii="Arial" w:hAnsi="Arial" w:cs="Arial"/>
          <w:sz w:val="24"/>
          <w:szCs w:val="24"/>
        </w:rPr>
        <w:tab/>
      </w:r>
      <w:r w:rsidRPr="00E83207">
        <w:rPr>
          <w:rFonts w:ascii="Arial" w:hAnsi="Arial" w:cs="Arial"/>
          <w:sz w:val="24"/>
          <w:szCs w:val="24"/>
        </w:rPr>
        <w:t>Ter informatie</w:t>
      </w:r>
    </w:p>
    <w:p w:rsidR="00D13170" w:rsidRPr="00E83207" w:rsidRDefault="00D13170" w:rsidP="006B1905">
      <w:pPr>
        <w:numPr>
          <w:ilvl w:val="0"/>
          <w:numId w:val="1"/>
        </w:numPr>
        <w:ind w:left="360" w:firstLine="0"/>
        <w:rPr>
          <w:rFonts w:ascii="Arial" w:hAnsi="Arial" w:cs="Arial"/>
          <w:sz w:val="24"/>
          <w:szCs w:val="24"/>
        </w:rPr>
      </w:pPr>
      <w:r w:rsidRPr="00E83207">
        <w:rPr>
          <w:rFonts w:ascii="Arial" w:hAnsi="Arial" w:cs="Arial"/>
          <w:sz w:val="24"/>
          <w:szCs w:val="24"/>
        </w:rPr>
        <w:t>Ter advisering</w:t>
      </w:r>
    </w:p>
    <w:p w:rsidR="00D13170" w:rsidRPr="00E83207" w:rsidRDefault="00D13170" w:rsidP="006B1905">
      <w:pPr>
        <w:numPr>
          <w:ilvl w:val="0"/>
          <w:numId w:val="1"/>
        </w:numPr>
        <w:ind w:left="360" w:firstLine="0"/>
        <w:rPr>
          <w:rFonts w:ascii="Arial" w:hAnsi="Arial" w:cs="Arial"/>
          <w:sz w:val="24"/>
          <w:szCs w:val="24"/>
        </w:rPr>
      </w:pPr>
      <w:r w:rsidRPr="00E83207">
        <w:rPr>
          <w:rFonts w:ascii="Arial" w:hAnsi="Arial" w:cs="Arial"/>
          <w:sz w:val="24"/>
          <w:szCs w:val="24"/>
        </w:rPr>
        <w:t>Ter instemming</w:t>
      </w:r>
    </w:p>
    <w:p w:rsidR="00D13170" w:rsidRDefault="00D13170" w:rsidP="006B1905">
      <w:pPr>
        <w:numPr>
          <w:ilvl w:val="0"/>
          <w:numId w:val="1"/>
        </w:numPr>
        <w:ind w:left="360" w:firstLine="0"/>
        <w:rPr>
          <w:rFonts w:ascii="Arial" w:hAnsi="Arial" w:cs="Arial"/>
          <w:sz w:val="24"/>
          <w:szCs w:val="24"/>
        </w:rPr>
      </w:pPr>
      <w:r w:rsidRPr="00E83207">
        <w:rPr>
          <w:rFonts w:ascii="Arial" w:hAnsi="Arial" w:cs="Arial"/>
          <w:sz w:val="24"/>
          <w:szCs w:val="24"/>
        </w:rPr>
        <w:t>Anders:</w:t>
      </w:r>
    </w:p>
    <w:p w:rsidR="00D13170" w:rsidRDefault="00D13170" w:rsidP="00CE6056">
      <w:pPr>
        <w:rPr>
          <w:rFonts w:ascii="Arial" w:hAnsi="Arial" w:cs="Arial"/>
          <w:sz w:val="24"/>
          <w:szCs w:val="24"/>
        </w:rPr>
      </w:pPr>
    </w:p>
    <w:p w:rsidR="00D13170" w:rsidRDefault="00D13170" w:rsidP="00CE6056"/>
    <w:p w:rsidR="00D13170" w:rsidRDefault="00D13170" w:rsidP="00CE6056">
      <w:pPr>
        <w:pBdr>
          <w:top w:val="single" w:sz="6" w:space="1" w:color="auto"/>
        </w:pBdr>
      </w:pPr>
    </w:p>
    <w:p w:rsidR="00D13170" w:rsidRPr="00E83207" w:rsidRDefault="00D13170" w:rsidP="00FE038B">
      <w:pPr>
        <w:pStyle w:val="wh-normal"/>
        <w:numPr>
          <w:ilvl w:val="0"/>
          <w:numId w:val="5"/>
        </w:numPr>
        <w:rPr>
          <w:rFonts w:ascii="Arial" w:hAnsi="Arial" w:cs="Arial"/>
          <w:b w:val="0"/>
          <w:color w:val="auto"/>
          <w:sz w:val="24"/>
          <w:szCs w:val="24"/>
          <w:lang w:val="nl-NL"/>
        </w:rPr>
      </w:pPr>
      <w:r w:rsidRPr="00E83207">
        <w:rPr>
          <w:rFonts w:ascii="Arial" w:hAnsi="Arial" w:cs="Arial"/>
          <w:color w:val="auto"/>
          <w:sz w:val="24"/>
          <w:szCs w:val="24"/>
          <w:u w:val="single"/>
          <w:lang w:val="nl-NL"/>
        </w:rPr>
        <w:t xml:space="preserve">Eerder behandeld in: </w:t>
      </w:r>
      <w:r>
        <w:rPr>
          <w:rFonts w:ascii="Arial" w:hAnsi="Arial" w:cs="Arial"/>
          <w:color w:val="auto"/>
          <w:sz w:val="24"/>
          <w:szCs w:val="24"/>
          <w:u w:val="single"/>
          <w:lang w:val="nl-NL"/>
        </w:rPr>
        <w:t>NVT</w:t>
      </w:r>
    </w:p>
    <w:p w:rsidR="00D13170" w:rsidRDefault="00D13170" w:rsidP="00CE6056"/>
    <w:p w:rsidR="00D13170" w:rsidRDefault="00D13170" w:rsidP="00CE6056">
      <w:pPr>
        <w:pBdr>
          <w:top w:val="single" w:sz="6" w:space="1" w:color="auto"/>
        </w:pBdr>
      </w:pPr>
    </w:p>
    <w:p w:rsidR="00D13170" w:rsidRDefault="00D13170" w:rsidP="007E10DA">
      <w:pPr>
        <w:numPr>
          <w:ilvl w:val="0"/>
          <w:numId w:val="5"/>
        </w:numPr>
        <w:rPr>
          <w:rFonts w:ascii="Arial" w:hAnsi="Arial" w:cs="Arial"/>
          <w:b/>
          <w:sz w:val="24"/>
          <w:szCs w:val="24"/>
          <w:u w:val="single"/>
        </w:rPr>
      </w:pPr>
      <w:r>
        <w:rPr>
          <w:rFonts w:ascii="Arial" w:hAnsi="Arial" w:cs="Arial"/>
          <w:b/>
          <w:sz w:val="24"/>
          <w:szCs w:val="24"/>
          <w:u w:val="single"/>
        </w:rPr>
        <w:t>Toelichting/samenvatting:</w:t>
      </w:r>
    </w:p>
    <w:p w:rsidR="00D13170" w:rsidRDefault="00D13170" w:rsidP="00696C5A">
      <w:pPr>
        <w:rPr>
          <w:rFonts w:ascii="Arial" w:hAnsi="Arial" w:cs="Arial"/>
          <w:b/>
          <w:sz w:val="24"/>
          <w:szCs w:val="24"/>
          <w:u w:val="single"/>
        </w:rPr>
      </w:pPr>
    </w:p>
    <w:p w:rsidR="00D13170" w:rsidRPr="00696C5A" w:rsidRDefault="00D13170" w:rsidP="00696C5A">
      <w:pPr>
        <w:rPr>
          <w:rFonts w:ascii="Arial" w:hAnsi="Arial" w:cs="Arial"/>
          <w:sz w:val="24"/>
          <w:szCs w:val="24"/>
        </w:rPr>
      </w:pPr>
      <w:r w:rsidRPr="00696C5A">
        <w:rPr>
          <w:rFonts w:ascii="Arial" w:hAnsi="Arial" w:cs="Arial"/>
          <w:sz w:val="24"/>
          <w:szCs w:val="24"/>
        </w:rPr>
        <w:t>In bijlag</w:t>
      </w:r>
      <w:r>
        <w:rPr>
          <w:rFonts w:ascii="Arial" w:hAnsi="Arial" w:cs="Arial"/>
          <w:sz w:val="24"/>
          <w:szCs w:val="24"/>
        </w:rPr>
        <w:t>e doet het CvB de UR een overzicht toekomen van de criteria aan de hand waarvan zij in het najaar van 2011 wil bepalen of de pilot met een Bindend Studieadvies al dan niet succesvol is verlopen en uitbreiding van het Bindend Studieadvies naar andere opleidingen rechtvaardigd.</w:t>
      </w:r>
    </w:p>
    <w:p w:rsidR="00D13170" w:rsidRPr="00E83207" w:rsidRDefault="00D13170" w:rsidP="007E10DA">
      <w:pPr>
        <w:rPr>
          <w:rFonts w:ascii="Arial" w:hAnsi="Arial" w:cs="Arial"/>
          <w:sz w:val="24"/>
          <w:szCs w:val="24"/>
        </w:rPr>
      </w:pPr>
    </w:p>
    <w:p w:rsidR="00D13170" w:rsidRDefault="00D13170" w:rsidP="00CE6056"/>
    <w:p w:rsidR="00D13170" w:rsidRDefault="00D13170" w:rsidP="00CE6056">
      <w:pPr>
        <w:pBdr>
          <w:top w:val="single" w:sz="6" w:space="1" w:color="auto"/>
        </w:pBdr>
      </w:pPr>
    </w:p>
    <w:p w:rsidR="00D13170" w:rsidRDefault="00D13170" w:rsidP="00EC2ADD">
      <w:pPr>
        <w:numPr>
          <w:ilvl w:val="0"/>
          <w:numId w:val="5"/>
        </w:numPr>
        <w:tabs>
          <w:tab w:val="left" w:pos="284"/>
        </w:tabs>
        <w:rPr>
          <w:rFonts w:ascii="Arial" w:hAnsi="Arial" w:cs="Arial"/>
          <w:sz w:val="24"/>
          <w:szCs w:val="24"/>
        </w:rPr>
      </w:pPr>
      <w:r>
        <w:rPr>
          <w:rFonts w:ascii="Arial" w:hAnsi="Arial" w:cs="Arial"/>
          <w:b/>
          <w:sz w:val="24"/>
          <w:szCs w:val="24"/>
          <w:u w:val="single"/>
        </w:rPr>
        <w:t>(V</w:t>
      </w:r>
      <w:r w:rsidRPr="00EC2ADD">
        <w:rPr>
          <w:rFonts w:ascii="Arial" w:hAnsi="Arial" w:cs="Arial"/>
          <w:b/>
          <w:sz w:val="24"/>
          <w:szCs w:val="24"/>
          <w:u w:val="single"/>
        </w:rPr>
        <w:t>oorgenomen) besluit CvB</w:t>
      </w:r>
      <w:r>
        <w:rPr>
          <w:rFonts w:ascii="Arial" w:hAnsi="Arial" w:cs="Arial"/>
          <w:sz w:val="24"/>
          <w:szCs w:val="24"/>
        </w:rPr>
        <w:t>:</w:t>
      </w:r>
    </w:p>
    <w:p w:rsidR="00D13170" w:rsidRDefault="00D13170" w:rsidP="000A63C1"/>
    <w:p w:rsidR="00D13170" w:rsidRPr="000A63C1" w:rsidRDefault="00D13170" w:rsidP="000A63C1">
      <w:r w:rsidRPr="000A63C1">
        <w:t>Gezien</w:t>
      </w:r>
      <w:r>
        <w:t>:</w:t>
      </w:r>
    </w:p>
    <w:p w:rsidR="00D13170" w:rsidRPr="001A35AA" w:rsidRDefault="00D13170" w:rsidP="000A63C1">
      <w:pPr>
        <w:numPr>
          <w:ilvl w:val="0"/>
          <w:numId w:val="7"/>
        </w:numPr>
      </w:pPr>
      <w:r>
        <w:rPr>
          <w:b/>
        </w:rPr>
        <w:t>De richtlijn bindend studieadvies</w:t>
      </w:r>
    </w:p>
    <w:p w:rsidR="00D13170" w:rsidRPr="001A35AA" w:rsidRDefault="00D13170" w:rsidP="000A63C1">
      <w:pPr>
        <w:numPr>
          <w:ilvl w:val="0"/>
          <w:numId w:val="7"/>
        </w:numPr>
      </w:pPr>
      <w:r>
        <w:rPr>
          <w:b/>
        </w:rPr>
        <w:t>De voorliggende evaluatiecriteria richtlijn bindend studieadvies</w:t>
      </w:r>
    </w:p>
    <w:p w:rsidR="00D13170" w:rsidRDefault="00D13170" w:rsidP="000A63C1">
      <w:r>
        <w:t>G</w:t>
      </w:r>
      <w:r w:rsidRPr="005A4E06">
        <w:t xml:space="preserve">ehoord: </w:t>
      </w:r>
    </w:p>
    <w:p w:rsidR="00D13170" w:rsidRPr="001A35AA" w:rsidRDefault="00D13170" w:rsidP="000A63C1">
      <w:pPr>
        <w:numPr>
          <w:ilvl w:val="0"/>
          <w:numId w:val="8"/>
        </w:numPr>
        <w:rPr>
          <w:b/>
        </w:rPr>
      </w:pPr>
      <w:r>
        <w:rPr>
          <w:b/>
        </w:rPr>
        <w:t>De Universiteitsraad</w:t>
      </w:r>
    </w:p>
    <w:p w:rsidR="00D13170" w:rsidRDefault="00D13170" w:rsidP="000A63C1">
      <w:pPr>
        <w:rPr>
          <w:b/>
        </w:rPr>
      </w:pPr>
      <w:r>
        <w:t>Overwegende:</w:t>
      </w:r>
      <w:r>
        <w:rPr>
          <w:b/>
        </w:rPr>
        <w:t xml:space="preserve"> </w:t>
      </w:r>
    </w:p>
    <w:p w:rsidR="00D13170" w:rsidRPr="005A4E06" w:rsidRDefault="00D13170" w:rsidP="000A63C1">
      <w:pPr>
        <w:numPr>
          <w:ilvl w:val="0"/>
          <w:numId w:val="8"/>
        </w:numPr>
        <w:rPr>
          <w:b/>
        </w:rPr>
      </w:pPr>
      <w:r>
        <w:rPr>
          <w:b/>
        </w:rPr>
        <w:t>Het belang van het vaststellen van goede evaluatiecriteria voor de pilot bindend studieadvies</w:t>
      </w:r>
    </w:p>
    <w:p w:rsidR="00D13170" w:rsidRDefault="00D13170" w:rsidP="000A63C1">
      <w:pPr>
        <w:rPr>
          <w:b/>
        </w:rPr>
      </w:pPr>
      <w:r>
        <w:t>Het College van Bestuur besluit</w:t>
      </w:r>
      <w:r>
        <w:rPr>
          <w:b/>
        </w:rPr>
        <w:t xml:space="preserve">: </w:t>
      </w:r>
    </w:p>
    <w:p w:rsidR="00D13170" w:rsidRPr="000A63C1" w:rsidRDefault="00D13170" w:rsidP="00CE6056">
      <w:pPr>
        <w:numPr>
          <w:ilvl w:val="0"/>
          <w:numId w:val="8"/>
        </w:numPr>
        <w:rPr>
          <w:b/>
        </w:rPr>
      </w:pPr>
      <w:r>
        <w:rPr>
          <w:b/>
        </w:rPr>
        <w:t>de</w:t>
      </w:r>
      <w:r w:rsidRPr="00EE6D37">
        <w:rPr>
          <w:b/>
        </w:rPr>
        <w:t xml:space="preserve"> </w:t>
      </w:r>
      <w:r>
        <w:rPr>
          <w:b/>
        </w:rPr>
        <w:t>evaluatiecriteria voor de pilot bindend studieadvies</w:t>
      </w:r>
      <w:r w:rsidRPr="00EE6D37">
        <w:rPr>
          <w:b/>
        </w:rPr>
        <w:t xml:space="preserve"> vast te stellen en </w:t>
      </w:r>
      <w:r>
        <w:rPr>
          <w:b/>
        </w:rPr>
        <w:t>deze</w:t>
      </w:r>
      <w:r w:rsidRPr="00EE6D37">
        <w:rPr>
          <w:b/>
        </w:rPr>
        <w:t xml:space="preserve"> ter </w:t>
      </w:r>
      <w:r>
        <w:rPr>
          <w:b/>
        </w:rPr>
        <w:t>informatie</w:t>
      </w:r>
      <w:r w:rsidRPr="00EE6D37">
        <w:rPr>
          <w:b/>
        </w:rPr>
        <w:t xml:space="preserve"> voor te </w:t>
      </w:r>
      <w:r>
        <w:rPr>
          <w:b/>
        </w:rPr>
        <w:t>leggen aan de Universiteitsraad</w:t>
      </w:r>
    </w:p>
    <w:p w:rsidR="00D13170" w:rsidRDefault="00D13170" w:rsidP="00CE6056"/>
    <w:p w:rsidR="00D13170" w:rsidRDefault="00D13170" w:rsidP="00CE6056"/>
    <w:p w:rsidR="00D13170" w:rsidRPr="002B1C8C" w:rsidRDefault="00D13170" w:rsidP="002B1C8C">
      <w:pPr>
        <w:pBdr>
          <w:top w:val="single" w:sz="6" w:space="1" w:color="auto"/>
        </w:pBdr>
        <w:rPr>
          <w:b/>
        </w:rPr>
      </w:pPr>
      <w:r>
        <w:rPr>
          <w:b/>
        </w:rPr>
        <w:t>----------------------------------------------------------------------------------------------------------------------------------------</w:t>
      </w:r>
    </w:p>
    <w:p w:rsidR="00D13170" w:rsidRPr="00E83207" w:rsidRDefault="00D13170" w:rsidP="007E10DA">
      <w:pPr>
        <w:tabs>
          <w:tab w:val="left" w:pos="284"/>
        </w:tabs>
        <w:rPr>
          <w:rFonts w:ascii="Arial" w:hAnsi="Arial" w:cs="Arial"/>
          <w:sz w:val="24"/>
          <w:szCs w:val="24"/>
        </w:rPr>
      </w:pPr>
    </w:p>
    <w:p w:rsidR="00D13170" w:rsidRPr="00E83207" w:rsidRDefault="00D13170" w:rsidP="007E10DA">
      <w:pPr>
        <w:tabs>
          <w:tab w:val="left" w:pos="284"/>
        </w:tabs>
        <w:rPr>
          <w:rFonts w:ascii="Arial" w:hAnsi="Arial" w:cs="Arial"/>
          <w:b/>
          <w:sz w:val="24"/>
          <w:szCs w:val="24"/>
        </w:rPr>
      </w:pPr>
      <w:r w:rsidRPr="00E83207">
        <w:rPr>
          <w:rFonts w:ascii="Arial" w:hAnsi="Arial" w:cs="Arial"/>
          <w:b/>
          <w:sz w:val="24"/>
          <w:szCs w:val="24"/>
        </w:rPr>
        <w:t xml:space="preserve">GRIFFIE URaad:  </w:t>
      </w:r>
      <w:r w:rsidRPr="00E83207">
        <w:rPr>
          <w:rFonts w:ascii="Arial" w:hAnsi="Arial" w:cs="Arial"/>
          <w:b/>
          <w:color w:val="FF0000"/>
          <w:sz w:val="24"/>
          <w:szCs w:val="24"/>
        </w:rPr>
        <w:t xml:space="preserve">(door griffie </w:t>
      </w:r>
      <w:r>
        <w:rPr>
          <w:rFonts w:ascii="Arial" w:hAnsi="Arial" w:cs="Arial"/>
          <w:b/>
          <w:color w:val="FF0000"/>
          <w:sz w:val="24"/>
          <w:szCs w:val="24"/>
        </w:rPr>
        <w:t xml:space="preserve">UR </w:t>
      </w:r>
      <w:r w:rsidRPr="00E83207">
        <w:rPr>
          <w:rFonts w:ascii="Arial" w:hAnsi="Arial" w:cs="Arial"/>
          <w:b/>
          <w:color w:val="FF0000"/>
          <w:sz w:val="24"/>
          <w:szCs w:val="24"/>
        </w:rPr>
        <w:t xml:space="preserve">in te vullen) </w:t>
      </w:r>
    </w:p>
    <w:p w:rsidR="00D13170" w:rsidRPr="00E83207" w:rsidRDefault="00D13170" w:rsidP="000B10AF">
      <w:pPr>
        <w:pStyle w:val="Header"/>
        <w:tabs>
          <w:tab w:val="clear" w:pos="4536"/>
          <w:tab w:val="clear" w:pos="9072"/>
          <w:tab w:val="left" w:pos="426"/>
          <w:tab w:val="left" w:pos="1418"/>
        </w:tabs>
        <w:rPr>
          <w:rFonts w:ascii="Arial" w:hAnsi="Arial" w:cs="Arial"/>
          <w:b/>
          <w:sz w:val="24"/>
          <w:szCs w:val="24"/>
          <w:u w:val="single"/>
        </w:rPr>
      </w:pPr>
      <w:r w:rsidRPr="00E83207">
        <w:rPr>
          <w:rFonts w:ascii="Arial" w:hAnsi="Arial" w:cs="Arial"/>
          <w:b/>
          <w:sz w:val="24"/>
          <w:szCs w:val="24"/>
          <w:u w:val="single"/>
        </w:rPr>
        <w:t>Eerder in URaad aan de orde geweest?</w:t>
      </w:r>
    </w:p>
    <w:p w:rsidR="00D13170" w:rsidRPr="00E83207" w:rsidRDefault="00D13170" w:rsidP="000B10AF">
      <w:pPr>
        <w:pStyle w:val="Header"/>
        <w:numPr>
          <w:ilvl w:val="0"/>
          <w:numId w:val="3"/>
        </w:numPr>
        <w:tabs>
          <w:tab w:val="clear" w:pos="4536"/>
          <w:tab w:val="clear" w:pos="9072"/>
          <w:tab w:val="left" w:pos="1418"/>
        </w:tabs>
        <w:rPr>
          <w:rFonts w:ascii="Arial" w:hAnsi="Arial" w:cs="Arial"/>
          <w:b/>
          <w:sz w:val="24"/>
          <w:szCs w:val="24"/>
          <w:u w:val="single"/>
        </w:rPr>
      </w:pPr>
      <w:r w:rsidRPr="00E83207">
        <w:rPr>
          <w:rFonts w:ascii="Arial" w:hAnsi="Arial" w:cs="Arial"/>
          <w:sz w:val="24"/>
          <w:szCs w:val="24"/>
        </w:rPr>
        <w:t>Nee.</w:t>
      </w:r>
    </w:p>
    <w:p w:rsidR="00D13170" w:rsidRPr="00E83207" w:rsidRDefault="00D13170" w:rsidP="000B10AF">
      <w:pPr>
        <w:pStyle w:val="Header"/>
        <w:numPr>
          <w:ilvl w:val="0"/>
          <w:numId w:val="3"/>
        </w:numPr>
        <w:tabs>
          <w:tab w:val="clear" w:pos="4536"/>
          <w:tab w:val="clear" w:pos="9072"/>
          <w:tab w:val="left" w:pos="1418"/>
        </w:tabs>
        <w:rPr>
          <w:rFonts w:ascii="Arial" w:hAnsi="Arial" w:cs="Arial"/>
          <w:b/>
          <w:sz w:val="24"/>
          <w:szCs w:val="24"/>
          <w:u w:val="single"/>
        </w:rPr>
      </w:pPr>
      <w:r w:rsidRPr="00E83207">
        <w:rPr>
          <w:rFonts w:ascii="Arial" w:hAnsi="Arial" w:cs="Arial"/>
          <w:sz w:val="24"/>
          <w:szCs w:val="24"/>
        </w:rPr>
        <w:t xml:space="preserve">Ja, op </w:t>
      </w:r>
    </w:p>
    <w:p w:rsidR="00D13170" w:rsidRPr="00E83207" w:rsidRDefault="00D13170" w:rsidP="000B10AF">
      <w:pPr>
        <w:pStyle w:val="Header"/>
        <w:tabs>
          <w:tab w:val="clear" w:pos="4536"/>
          <w:tab w:val="clear" w:pos="9072"/>
          <w:tab w:val="left" w:pos="709"/>
          <w:tab w:val="left" w:pos="1418"/>
        </w:tabs>
        <w:ind w:left="720"/>
        <w:rPr>
          <w:rFonts w:ascii="Arial" w:hAnsi="Arial" w:cs="Arial"/>
          <w:sz w:val="24"/>
          <w:szCs w:val="24"/>
        </w:rPr>
      </w:pPr>
      <w:r w:rsidRPr="00E83207">
        <w:rPr>
          <w:rFonts w:ascii="Arial" w:hAnsi="Arial" w:cs="Arial"/>
          <w:sz w:val="24"/>
          <w:szCs w:val="24"/>
        </w:rPr>
        <w:t>Conclusie toen</w:t>
      </w:r>
      <w:r>
        <w:rPr>
          <w:rFonts w:ascii="Arial" w:hAnsi="Arial" w:cs="Arial"/>
          <w:sz w:val="24"/>
          <w:szCs w:val="24"/>
        </w:rPr>
        <w:t>:</w:t>
      </w:r>
    </w:p>
    <w:p w:rsidR="00D13170" w:rsidRPr="00E83207" w:rsidRDefault="00D13170">
      <w:pPr>
        <w:rPr>
          <w:rFonts w:ascii="Arial" w:hAnsi="Arial" w:cs="Arial"/>
          <w:sz w:val="24"/>
          <w:szCs w:val="24"/>
        </w:rPr>
      </w:pPr>
    </w:p>
    <w:p w:rsidR="00D13170" w:rsidRPr="00E83207" w:rsidRDefault="00D13170">
      <w:pPr>
        <w:rPr>
          <w:rFonts w:ascii="Arial" w:hAnsi="Arial" w:cs="Arial"/>
          <w:sz w:val="24"/>
          <w:szCs w:val="24"/>
        </w:rPr>
      </w:pPr>
      <w:r w:rsidRPr="00E83207">
        <w:rPr>
          <w:rFonts w:ascii="Arial" w:hAnsi="Arial" w:cs="Arial"/>
          <w:b/>
          <w:sz w:val="24"/>
          <w:szCs w:val="24"/>
          <w:u w:val="single"/>
        </w:rPr>
        <w:t xml:space="preserve">Nadere toelichting:  </w:t>
      </w:r>
      <w:r w:rsidRPr="00E83207">
        <w:rPr>
          <w:rFonts w:ascii="Arial" w:hAnsi="Arial" w:cs="Arial"/>
          <w:color w:val="FF0000"/>
          <w:sz w:val="24"/>
          <w:szCs w:val="24"/>
        </w:rPr>
        <w:t>(Voor als presidium/griffier vindt dat één van bovengenoemde punten</w:t>
      </w:r>
      <w:r>
        <w:rPr>
          <w:rFonts w:ascii="Arial" w:hAnsi="Arial" w:cs="Arial"/>
          <w:color w:val="FF0000"/>
          <w:sz w:val="24"/>
          <w:szCs w:val="24"/>
        </w:rPr>
        <w:t xml:space="preserve"> nadere toelichting behoeft)</w:t>
      </w:r>
    </w:p>
    <w:sectPr w:rsidR="00D13170" w:rsidRPr="00E83207" w:rsidSect="002D5176">
      <w:footerReference w:type="even" r:id="rId7"/>
      <w:pgSz w:w="11906" w:h="16838"/>
      <w:pgMar w:top="964" w:right="1418" w:bottom="964" w:left="1418" w:header="992" w:footer="108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170" w:rsidRDefault="00D13170">
      <w:r>
        <w:separator/>
      </w:r>
    </w:p>
  </w:endnote>
  <w:endnote w:type="continuationSeparator" w:id="0">
    <w:p w:rsidR="00D13170" w:rsidRDefault="00D13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70" w:rsidRDefault="00D13170" w:rsidP="00021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3170" w:rsidRDefault="00D131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170" w:rsidRDefault="00D13170">
      <w:r>
        <w:separator/>
      </w:r>
    </w:p>
  </w:footnote>
  <w:footnote w:type="continuationSeparator" w:id="0">
    <w:p w:rsidR="00D13170" w:rsidRDefault="00D13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B4B07"/>
    <w:multiLevelType w:val="hybridMultilevel"/>
    <w:tmpl w:val="65EC78D2"/>
    <w:lvl w:ilvl="0" w:tplc="0BE82AD6">
      <w:start w:val="1"/>
      <w:numFmt w:val="decimal"/>
      <w:lvlText w:val="%1."/>
      <w:lvlJc w:val="left"/>
      <w:pPr>
        <w:tabs>
          <w:tab w:val="num" w:pos="360"/>
        </w:tabs>
        <w:ind w:left="360" w:hanging="360"/>
      </w:pPr>
      <w:rPr>
        <w:rFonts w:cs="Times New Roman" w:hint="default"/>
        <w:b/>
        <w:i w:val="0"/>
      </w:rPr>
    </w:lvl>
    <w:lvl w:ilvl="1" w:tplc="B448E0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BFC7B17"/>
    <w:multiLevelType w:val="hybridMultilevel"/>
    <w:tmpl w:val="F3B61B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F0344E"/>
    <w:multiLevelType w:val="hybridMultilevel"/>
    <w:tmpl w:val="BB7CF294"/>
    <w:lvl w:ilvl="0" w:tplc="7EE455A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6F6D61"/>
    <w:multiLevelType w:val="hybridMultilevel"/>
    <w:tmpl w:val="BC4E8A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795804"/>
    <w:multiLevelType w:val="hybridMultilevel"/>
    <w:tmpl w:val="ECEE1B0E"/>
    <w:lvl w:ilvl="0" w:tplc="7EE455A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731CCE"/>
    <w:multiLevelType w:val="hybridMultilevel"/>
    <w:tmpl w:val="592AF448"/>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D51659"/>
    <w:multiLevelType w:val="hybridMultilevel"/>
    <w:tmpl w:val="8F5639A6"/>
    <w:lvl w:ilvl="0" w:tplc="04090003">
      <w:start w:val="1"/>
      <w:numFmt w:val="bullet"/>
      <w:lvlText w:val="o"/>
      <w:lvlJc w:val="left"/>
      <w:pPr>
        <w:tabs>
          <w:tab w:val="num" w:pos="720"/>
        </w:tabs>
        <w:ind w:left="720" w:hanging="360"/>
      </w:pPr>
      <w:rPr>
        <w:rFonts w:ascii="Courier New" w:hAnsi="Courier New" w:hint="default"/>
      </w:rPr>
    </w:lvl>
    <w:lvl w:ilvl="1" w:tplc="573056D2">
      <w:start w:val="1"/>
      <w:numFmt w:val="none"/>
      <w:lvlText w:val="2."/>
      <w:lvlJc w:val="left"/>
      <w:pPr>
        <w:tabs>
          <w:tab w:val="num" w:pos="1440"/>
        </w:tabs>
        <w:ind w:left="1440" w:hanging="360"/>
      </w:pPr>
      <w:rPr>
        <w:rFonts w:cs="Times New Roman" w:hint="default"/>
      </w:rPr>
    </w:lvl>
    <w:lvl w:ilvl="2" w:tplc="EA48584A">
      <w:start w:val="3"/>
      <w:numFmt w:val="decimal"/>
      <w:lvlText w:val="%3."/>
      <w:lvlJc w:val="left"/>
      <w:pPr>
        <w:tabs>
          <w:tab w:val="num" w:pos="2160"/>
        </w:tabs>
        <w:ind w:left="2160" w:hanging="360"/>
      </w:pPr>
      <w:rPr>
        <w:rFonts w:cs="Times New Roman" w:hint="default"/>
        <w:u w:val="singl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152851"/>
    <w:multiLevelType w:val="multilevel"/>
    <w:tmpl w:val="BC4E8A3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3C1"/>
    <w:rsid w:val="00000FAA"/>
    <w:rsid w:val="0002135F"/>
    <w:rsid w:val="000A63C1"/>
    <w:rsid w:val="000B10AF"/>
    <w:rsid w:val="00191916"/>
    <w:rsid w:val="001A35AA"/>
    <w:rsid w:val="00207F70"/>
    <w:rsid w:val="002A5E7C"/>
    <w:rsid w:val="002B1C8C"/>
    <w:rsid w:val="002D5176"/>
    <w:rsid w:val="004E3F87"/>
    <w:rsid w:val="00544A4C"/>
    <w:rsid w:val="005A4E06"/>
    <w:rsid w:val="00696C5A"/>
    <w:rsid w:val="006B1905"/>
    <w:rsid w:val="007E10DA"/>
    <w:rsid w:val="00846A9B"/>
    <w:rsid w:val="00951E2B"/>
    <w:rsid w:val="00CE6056"/>
    <w:rsid w:val="00D13170"/>
    <w:rsid w:val="00E267FA"/>
    <w:rsid w:val="00E83207"/>
    <w:rsid w:val="00EC2ADD"/>
    <w:rsid w:val="00EE6D37"/>
    <w:rsid w:val="00F95849"/>
    <w:rsid w:val="00FE038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hAnsi="Univers"/>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5E61A8"/>
    <w:rPr>
      <w:rFonts w:ascii="Univers" w:hAnsi="Univers"/>
      <w:sz w:val="20"/>
      <w:szCs w:val="20"/>
      <w:lang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5E61A8"/>
    <w:rPr>
      <w:rFonts w:ascii="Univers" w:hAnsi="Univers"/>
      <w:sz w:val="20"/>
      <w:szCs w:val="20"/>
      <w:lang w:eastAsia="en-US"/>
    </w:rPr>
  </w:style>
  <w:style w:type="character" w:styleId="PageNumber">
    <w:name w:val="page number"/>
    <w:basedOn w:val="DefaultParagraphFont"/>
    <w:uiPriority w:val="99"/>
    <w:rPr>
      <w:rFonts w:cs="Times New Roman"/>
    </w:rPr>
  </w:style>
  <w:style w:type="paragraph" w:customStyle="1" w:styleId="wh-normal">
    <w:name w:val="wh-normal"/>
    <w:basedOn w:val="Normal"/>
    <w:uiPriority w:val="99"/>
    <w:rPr>
      <w:rFonts w:ascii="Verdana" w:hAnsi="Verdana"/>
      <w:b/>
      <w:bCs/>
      <w:color w:val="000000"/>
      <w:lang w:val="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5E61A8"/>
    <w:rPr>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226</Words>
  <Characters>1243</Characters>
  <Application>Microsoft Office Outlook</Application>
  <DocSecurity>0</DocSecurity>
  <Lines>0</Lines>
  <Paragraphs>0</Paragraphs>
  <ScaleCrop>false</ScaleCrop>
  <Company>Universiteit Twente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Overlegvergadering d</dc:title>
  <dc:subject/>
  <dc:creator>Tom Mulder</dc:creator>
  <cp:keywords/>
  <dc:description/>
  <cp:lastModifiedBy>De Graaf</cp:lastModifiedBy>
  <cp:revision>3</cp:revision>
  <cp:lastPrinted>2009-05-07T08:29:00Z</cp:lastPrinted>
  <dcterms:created xsi:type="dcterms:W3CDTF">2009-06-04T12:04:00Z</dcterms:created>
  <dcterms:modified xsi:type="dcterms:W3CDTF">2009-06-04T12:04:00Z</dcterms:modified>
</cp:coreProperties>
</file>