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63303" w14:textId="4F9C69C6" w:rsidR="00331ED5" w:rsidRPr="00600E7A" w:rsidRDefault="00331ED5" w:rsidP="00600E7A">
      <w:pPr>
        <w:jc w:val="center"/>
        <w:rPr>
          <w:rFonts w:ascii="Arial" w:eastAsia="Times New Roman" w:hAnsi="Arial" w:cs="Arial"/>
          <w:color w:val="000000"/>
          <w:sz w:val="28"/>
          <w:szCs w:val="28"/>
          <w:u w:val="single"/>
          <w:lang w:val="en-US" w:eastAsia="en-GB"/>
        </w:rPr>
      </w:pPr>
      <w:r w:rsidRPr="00600E7A">
        <w:rPr>
          <w:rFonts w:ascii="Arial" w:eastAsia="Times New Roman" w:hAnsi="Arial" w:cs="Arial"/>
          <w:color w:val="000000"/>
          <w:sz w:val="28"/>
          <w:szCs w:val="28"/>
          <w:u w:val="single"/>
          <w:lang w:val="en-US" w:eastAsia="en-GB"/>
        </w:rPr>
        <w:t>Quantum devices towards 1D topological superconductivity</w:t>
      </w:r>
    </w:p>
    <w:p w14:paraId="3E92C2F9" w14:textId="1F4E8F78" w:rsidR="00600E7A" w:rsidRDefault="00600E7A" w:rsidP="00600E7A">
      <w:pPr>
        <w:jc w:val="center"/>
        <w:rPr>
          <w:rFonts w:ascii="Arial" w:eastAsia="Times New Roman" w:hAnsi="Arial" w:cs="Arial"/>
          <w:b/>
          <w:bCs/>
          <w:color w:val="000000"/>
          <w:sz w:val="28"/>
          <w:szCs w:val="28"/>
          <w:u w:val="single"/>
          <w:lang w:val="en-US" w:eastAsia="en-GB"/>
        </w:rPr>
      </w:pPr>
    </w:p>
    <w:p w14:paraId="23E2AD3C" w14:textId="0F9AED8A" w:rsidR="00600E7A" w:rsidRPr="00600E7A" w:rsidRDefault="00600E7A" w:rsidP="00600E7A">
      <w:pPr>
        <w:kinsoku w:val="0"/>
        <w:overflowPunct w:val="0"/>
        <w:autoSpaceDE w:val="0"/>
        <w:autoSpaceDN w:val="0"/>
        <w:adjustRightInd w:val="0"/>
        <w:spacing w:before="52"/>
        <w:ind w:left="1518" w:right="1518"/>
        <w:jc w:val="center"/>
        <w:rPr>
          <w:rFonts w:ascii="Arial" w:hAnsi="Arial" w:cs="Arial"/>
          <w:sz w:val="28"/>
          <w:szCs w:val="28"/>
          <w:u w:val="thick"/>
          <w:lang w:val="en-US"/>
        </w:rPr>
      </w:pPr>
      <w:proofErr w:type="spellStart"/>
      <w:r w:rsidRPr="00600E7A">
        <w:rPr>
          <w:rFonts w:ascii="Arial" w:hAnsi="Arial" w:cs="Arial"/>
          <w:sz w:val="28"/>
          <w:szCs w:val="28"/>
          <w:u w:val="thick"/>
          <w:lang w:val="en-US"/>
        </w:rPr>
        <w:t>Chuan</w:t>
      </w:r>
      <w:proofErr w:type="spellEnd"/>
      <w:r w:rsidRPr="00600E7A">
        <w:rPr>
          <w:rFonts w:ascii="Arial" w:hAnsi="Arial" w:cs="Arial"/>
          <w:sz w:val="28"/>
          <w:szCs w:val="28"/>
          <w:u w:val="thick"/>
          <w:lang w:val="en-US"/>
        </w:rPr>
        <w:t xml:space="preserve"> Li</w:t>
      </w:r>
    </w:p>
    <w:p w14:paraId="7654B3B2" w14:textId="77777777" w:rsidR="006A63F4" w:rsidRDefault="006A63F4" w:rsidP="00A45DA0">
      <w:pPr>
        <w:kinsoku w:val="0"/>
        <w:overflowPunct w:val="0"/>
        <w:autoSpaceDE w:val="0"/>
        <w:autoSpaceDN w:val="0"/>
        <w:adjustRightInd w:val="0"/>
        <w:spacing w:before="123" w:line="352" w:lineRule="auto"/>
        <w:ind w:left="1521" w:right="1518"/>
        <w:jc w:val="center"/>
        <w:rPr>
          <w:rFonts w:ascii="Arial" w:hAnsi="Arial" w:cs="Arial"/>
          <w:sz w:val="22"/>
          <w:szCs w:val="22"/>
          <w:lang w:val="nl-NL"/>
        </w:rPr>
      </w:pPr>
    </w:p>
    <w:p w14:paraId="064C8D52" w14:textId="4922E48A" w:rsidR="00183847" w:rsidRPr="006A63F4" w:rsidRDefault="00375B80" w:rsidP="006A63F4">
      <w:pPr>
        <w:kinsoku w:val="0"/>
        <w:overflowPunct w:val="0"/>
        <w:autoSpaceDE w:val="0"/>
        <w:autoSpaceDN w:val="0"/>
        <w:adjustRightInd w:val="0"/>
        <w:spacing w:before="123" w:line="352" w:lineRule="auto"/>
        <w:ind w:left="1521" w:right="1518"/>
        <w:jc w:val="center"/>
        <w:rPr>
          <w:rFonts w:ascii="Arial" w:hAnsi="Arial" w:cs="Arial"/>
          <w:sz w:val="22"/>
          <w:szCs w:val="22"/>
          <w:lang w:val="en-US"/>
        </w:rPr>
      </w:pPr>
      <w:r w:rsidRPr="006A63F4">
        <w:rPr>
          <w:rFonts w:ascii="Arial" w:hAnsi="Arial" w:cs="Arial"/>
          <w:sz w:val="22"/>
          <w:szCs w:val="22"/>
          <w:lang w:val="en-US"/>
        </w:rPr>
        <w:t>Interfaces and Correlated Electron Syst</w:t>
      </w:r>
      <w:r w:rsidR="00857120" w:rsidRPr="006A63F4">
        <w:rPr>
          <w:rFonts w:ascii="Arial" w:hAnsi="Arial" w:cs="Arial"/>
          <w:sz w:val="22"/>
          <w:szCs w:val="22"/>
          <w:lang w:val="en-US"/>
        </w:rPr>
        <w:t>ems,</w:t>
      </w:r>
      <w:r w:rsidR="006A63F4" w:rsidRPr="006A63F4">
        <w:rPr>
          <w:rFonts w:ascii="Arial" w:hAnsi="Arial" w:cs="Arial"/>
          <w:sz w:val="22"/>
          <w:szCs w:val="22"/>
          <w:lang w:val="en-US"/>
        </w:rPr>
        <w:t xml:space="preserve"> </w:t>
      </w:r>
      <w:r w:rsidR="006A63F4">
        <w:rPr>
          <w:rFonts w:ascii="Arial" w:hAnsi="Arial" w:cs="Arial"/>
          <w:sz w:val="22"/>
          <w:szCs w:val="22"/>
          <w:lang w:val="en-US"/>
        </w:rPr>
        <w:br/>
      </w:r>
      <w:r w:rsidR="00183847" w:rsidRPr="006A63F4">
        <w:rPr>
          <w:rFonts w:ascii="Arial" w:hAnsi="Arial" w:cs="Arial"/>
          <w:sz w:val="22"/>
          <w:szCs w:val="22"/>
          <w:lang w:val="en-US"/>
        </w:rPr>
        <w:t xml:space="preserve">University of Twente </w:t>
      </w:r>
    </w:p>
    <w:p w14:paraId="64C3195A" w14:textId="161121D4" w:rsidR="00A45DA0" w:rsidRPr="006A63F4" w:rsidRDefault="00183847" w:rsidP="00A45DA0">
      <w:pPr>
        <w:kinsoku w:val="0"/>
        <w:overflowPunct w:val="0"/>
        <w:autoSpaceDE w:val="0"/>
        <w:autoSpaceDN w:val="0"/>
        <w:adjustRightInd w:val="0"/>
        <w:spacing w:before="123" w:line="352" w:lineRule="auto"/>
        <w:ind w:left="1521" w:right="1518"/>
        <w:jc w:val="center"/>
        <w:rPr>
          <w:rFonts w:ascii="Arial" w:hAnsi="Arial" w:cs="Arial"/>
          <w:color w:val="4472C4" w:themeColor="accent1"/>
          <w:sz w:val="22"/>
          <w:szCs w:val="22"/>
          <w:lang w:val="nl-NL"/>
        </w:rPr>
      </w:pPr>
      <w:r w:rsidRPr="006A63F4">
        <w:rPr>
          <w:rFonts w:ascii="Arial" w:hAnsi="Arial" w:cs="Arial"/>
          <w:color w:val="4472C4" w:themeColor="accent1"/>
          <w:sz w:val="22"/>
          <w:szCs w:val="22"/>
          <w:lang w:val="nl-NL"/>
        </w:rPr>
        <w:fldChar w:fldCharType="begin"/>
      </w:r>
      <w:r w:rsidRPr="006A63F4">
        <w:rPr>
          <w:rFonts w:ascii="Arial" w:hAnsi="Arial" w:cs="Arial"/>
          <w:color w:val="4472C4" w:themeColor="accent1"/>
          <w:sz w:val="22"/>
          <w:szCs w:val="22"/>
          <w:lang w:val="nl-NL"/>
        </w:rPr>
        <w:instrText xml:space="preserve"> HYPERLINK "mailto:chuan.li@utwente.nl</w:instrText>
      </w:r>
      <w:r w:rsidRPr="006A63F4">
        <w:rPr>
          <w:rFonts w:ascii="Arial" w:hAnsi="Arial" w:cs="Arial"/>
          <w:color w:val="4472C4" w:themeColor="accent1"/>
          <w:sz w:val="22"/>
          <w:szCs w:val="22"/>
          <w:lang w:val="nl-NL"/>
        </w:rPr>
        <w:instrText>.l.feringa@rug.nl</w:instrText>
      </w:r>
      <w:r w:rsidRPr="006A63F4">
        <w:rPr>
          <w:rFonts w:ascii="Arial" w:hAnsi="Arial" w:cs="Arial"/>
          <w:color w:val="4472C4" w:themeColor="accent1"/>
          <w:sz w:val="22"/>
          <w:szCs w:val="22"/>
          <w:lang w:val="nl-NL"/>
        </w:rPr>
        <w:instrText xml:space="preserve">" </w:instrText>
      </w:r>
      <w:r w:rsidRPr="006A63F4">
        <w:rPr>
          <w:rFonts w:ascii="Arial" w:hAnsi="Arial" w:cs="Arial"/>
          <w:color w:val="4472C4" w:themeColor="accent1"/>
          <w:sz w:val="22"/>
          <w:szCs w:val="22"/>
          <w:lang w:val="nl-NL"/>
        </w:rPr>
        <w:fldChar w:fldCharType="separate"/>
      </w:r>
      <w:r w:rsidRPr="006A63F4">
        <w:rPr>
          <w:rFonts w:ascii="Arial" w:hAnsi="Arial" w:cs="Arial"/>
          <w:color w:val="4472C4" w:themeColor="accent1"/>
          <w:sz w:val="22"/>
          <w:szCs w:val="22"/>
          <w:lang w:val="nl-NL"/>
        </w:rPr>
        <w:t>c</w:t>
      </w:r>
      <w:r w:rsidRPr="006A63F4">
        <w:rPr>
          <w:rFonts w:ascii="Arial" w:hAnsi="Arial" w:cs="Arial"/>
          <w:color w:val="4472C4" w:themeColor="accent1"/>
          <w:sz w:val="22"/>
          <w:szCs w:val="22"/>
          <w:lang w:val="nl-NL"/>
        </w:rPr>
        <w:t>hu</w:t>
      </w:r>
      <w:r w:rsidRPr="006A63F4">
        <w:rPr>
          <w:rFonts w:ascii="Arial" w:hAnsi="Arial" w:cs="Arial"/>
          <w:color w:val="4472C4" w:themeColor="accent1"/>
          <w:sz w:val="22"/>
          <w:szCs w:val="22"/>
          <w:lang w:val="nl-NL"/>
        </w:rPr>
        <w:t>a</w:t>
      </w:r>
      <w:r w:rsidRPr="006A63F4">
        <w:rPr>
          <w:rFonts w:ascii="Arial" w:hAnsi="Arial" w:cs="Arial"/>
          <w:color w:val="4472C4" w:themeColor="accent1"/>
          <w:sz w:val="22"/>
          <w:szCs w:val="22"/>
          <w:lang w:val="nl-NL"/>
        </w:rPr>
        <w:t>n.li@utwente.nl</w:t>
      </w:r>
      <w:r w:rsidRPr="006A63F4">
        <w:rPr>
          <w:rFonts w:ascii="Arial" w:hAnsi="Arial" w:cs="Arial"/>
          <w:color w:val="4472C4" w:themeColor="accent1"/>
          <w:sz w:val="22"/>
          <w:szCs w:val="22"/>
          <w:lang w:val="nl-NL"/>
        </w:rPr>
        <w:fldChar w:fldCharType="end"/>
      </w:r>
    </w:p>
    <w:p w14:paraId="491D142B" w14:textId="5F7DC917" w:rsidR="00600E7A" w:rsidRPr="00183847" w:rsidRDefault="00600E7A" w:rsidP="00331ED5">
      <w:pPr>
        <w:jc w:val="both"/>
        <w:rPr>
          <w:rFonts w:ascii="Arial" w:eastAsia="Times New Roman" w:hAnsi="Arial" w:cs="Arial"/>
          <w:color w:val="000000"/>
          <w:sz w:val="28"/>
          <w:szCs w:val="28"/>
          <w:lang w:eastAsia="en-GB"/>
        </w:rPr>
      </w:pPr>
    </w:p>
    <w:p w14:paraId="3D2FB176" w14:textId="097AC81A" w:rsidR="00331ED5" w:rsidRPr="00600E7A" w:rsidRDefault="00331ED5" w:rsidP="00331ED5">
      <w:pPr>
        <w:jc w:val="both"/>
        <w:rPr>
          <w:rFonts w:ascii="Arial" w:eastAsia="Times New Roman" w:hAnsi="Arial" w:cs="Arial"/>
          <w:color w:val="000000"/>
          <w:sz w:val="22"/>
          <w:szCs w:val="22"/>
          <w:lang w:val="en-US" w:eastAsia="en-GB"/>
        </w:rPr>
      </w:pPr>
      <w:r w:rsidRPr="00600E7A">
        <w:rPr>
          <w:rFonts w:ascii="Arial" w:eastAsia="Times New Roman" w:hAnsi="Arial" w:cs="Arial"/>
          <w:color w:val="000000"/>
          <w:sz w:val="22"/>
          <w:szCs w:val="22"/>
          <w:lang w:val="en-US" w:eastAsia="en-GB"/>
        </w:rPr>
        <w:t>A crucial problem in the construction of a large, many-qubit quantum computer is quantum decoherence: A physical system will remain in a coherent superposition of states only for a finite (short) time. Another approach, topological quantum computation, makes the system immune to the usual sources of quantum decoherence due to its topological protection.</w:t>
      </w:r>
    </w:p>
    <w:p w14:paraId="1A65F44A" w14:textId="77777777" w:rsidR="00331ED5" w:rsidRPr="00600E7A" w:rsidRDefault="00331ED5" w:rsidP="00331ED5">
      <w:pPr>
        <w:jc w:val="both"/>
        <w:rPr>
          <w:rFonts w:ascii="Arial" w:eastAsia="Times New Roman" w:hAnsi="Arial" w:cs="Arial"/>
          <w:color w:val="000000"/>
          <w:sz w:val="22"/>
          <w:szCs w:val="22"/>
          <w:lang w:eastAsia="en-GB"/>
        </w:rPr>
      </w:pPr>
    </w:p>
    <w:p w14:paraId="69B7DE9F" w14:textId="77777777" w:rsidR="00331ED5" w:rsidRPr="00600E7A" w:rsidRDefault="00331ED5" w:rsidP="00331ED5">
      <w:pPr>
        <w:jc w:val="both"/>
        <w:rPr>
          <w:rFonts w:ascii="Arial" w:eastAsia="Times New Roman" w:hAnsi="Arial" w:cs="Arial"/>
          <w:color w:val="000000"/>
          <w:sz w:val="22"/>
          <w:szCs w:val="22"/>
          <w:lang w:eastAsia="en-GB"/>
        </w:rPr>
      </w:pPr>
      <w:bookmarkStart w:id="0" w:name="_Hlk50988357"/>
      <w:r w:rsidRPr="00600E7A">
        <w:rPr>
          <w:rFonts w:ascii="Arial" w:eastAsia="Times New Roman" w:hAnsi="Arial" w:cs="Arial"/>
          <w:color w:val="000000"/>
          <w:sz w:val="22"/>
          <w:szCs w:val="22"/>
          <w:lang w:val="en-US" w:eastAsia="en-GB"/>
        </w:rPr>
        <w:t>One of the main directions to realize the topological quantum bit is combining topological materials with conventional superconductors. In the last few years, our research demonstrates the possibility of realizing the topological superconductivity in engineered 3D Dirac semimetals </w:t>
      </w:r>
      <w:bookmarkEnd w:id="0"/>
      <w:r w:rsidRPr="00600E7A">
        <w:rPr>
          <w:rFonts w:ascii="Arial" w:eastAsia="Times New Roman" w:hAnsi="Arial" w:cs="Arial"/>
          <w:color w:val="000000"/>
          <w:sz w:val="22"/>
          <w:szCs w:val="22"/>
          <w:lang w:val="en-US" w:eastAsia="en-GB"/>
        </w:rPr>
        <w:t>and their 1D hinge states. This paves the way for future applications of topological quantum devices.</w:t>
      </w:r>
    </w:p>
    <w:p w14:paraId="4DE46309" w14:textId="77777777" w:rsidR="00331ED5" w:rsidRPr="00600E7A" w:rsidRDefault="00331ED5" w:rsidP="00331ED5">
      <w:pPr>
        <w:jc w:val="both"/>
        <w:rPr>
          <w:rFonts w:ascii="Arial" w:eastAsia="Times New Roman" w:hAnsi="Arial" w:cs="Arial"/>
          <w:lang w:eastAsia="en-GB"/>
        </w:rPr>
      </w:pPr>
    </w:p>
    <w:p w14:paraId="19055DF2" w14:textId="77777777" w:rsidR="005B2D36" w:rsidRPr="00600E7A" w:rsidRDefault="006A63F4" w:rsidP="00331ED5">
      <w:pPr>
        <w:jc w:val="both"/>
        <w:rPr>
          <w:rFonts w:ascii="Arial" w:hAnsi="Arial" w:cs="Arial"/>
        </w:rPr>
      </w:pPr>
    </w:p>
    <w:sectPr w:rsidR="005B2D36" w:rsidRPr="00600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D5"/>
    <w:rsid w:val="00113A77"/>
    <w:rsid w:val="00183847"/>
    <w:rsid w:val="002A67F4"/>
    <w:rsid w:val="00331ED5"/>
    <w:rsid w:val="00375B80"/>
    <w:rsid w:val="00557FED"/>
    <w:rsid w:val="00600E7A"/>
    <w:rsid w:val="006A63F4"/>
    <w:rsid w:val="00857120"/>
    <w:rsid w:val="00A45DA0"/>
    <w:rsid w:val="00D93FC4"/>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B31C0"/>
  <w15:chartTrackingRefBased/>
  <w15:docId w15:val="{6F25D77D-6C2F-2A40-957F-6D855597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1ED5"/>
  </w:style>
  <w:style w:type="character" w:styleId="Hyperlink">
    <w:name w:val="Hyperlink"/>
    <w:basedOn w:val="DefaultParagraphFont"/>
    <w:uiPriority w:val="99"/>
    <w:unhideWhenUsed/>
    <w:rsid w:val="00183847"/>
    <w:rPr>
      <w:color w:val="0563C1" w:themeColor="hyperlink"/>
      <w:u w:val="single"/>
    </w:rPr>
  </w:style>
  <w:style w:type="character" w:styleId="UnresolvedMention">
    <w:name w:val="Unresolved Mention"/>
    <w:basedOn w:val="DefaultParagraphFont"/>
    <w:uiPriority w:val="99"/>
    <w:semiHidden/>
    <w:unhideWhenUsed/>
    <w:rsid w:val="00183847"/>
    <w:rPr>
      <w:color w:val="605E5C"/>
      <w:shd w:val="clear" w:color="auto" w:fill="E1DFDD"/>
    </w:rPr>
  </w:style>
  <w:style w:type="character" w:styleId="FollowedHyperlink">
    <w:name w:val="FollowedHyperlink"/>
    <w:basedOn w:val="DefaultParagraphFont"/>
    <w:uiPriority w:val="99"/>
    <w:semiHidden/>
    <w:unhideWhenUsed/>
    <w:rsid w:val="001838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7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Heesink, H.A.M. (MESA)</dc:creator>
  <cp:keywords/>
  <dc:description/>
  <cp:lastModifiedBy>Heesink, H.A.M. (MESA)</cp:lastModifiedBy>
  <cp:revision>2</cp:revision>
  <dcterms:created xsi:type="dcterms:W3CDTF">2020-09-14T21:54:00Z</dcterms:created>
  <dcterms:modified xsi:type="dcterms:W3CDTF">2020-09-14T21:54:00Z</dcterms:modified>
</cp:coreProperties>
</file>