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42" w:rsidRPr="001A7C42" w:rsidRDefault="001A7C42" w:rsidP="001A7C42">
      <w:pPr>
        <w:spacing w:after="45" w:line="330" w:lineRule="atLeast"/>
        <w:rPr>
          <w:rFonts w:ascii="Arial" w:hAnsi="Arial" w:cs="Arial"/>
          <w:color w:val="333333"/>
          <w:sz w:val="23"/>
          <w:szCs w:val="23"/>
          <w:lang w:val="en-US"/>
        </w:rPr>
      </w:pPr>
      <w:bookmarkStart w:id="0" w:name="_GoBack"/>
      <w:bookmarkEnd w:id="0"/>
      <w:r w:rsidRPr="001A7C42">
        <w:rPr>
          <w:rFonts w:ascii="Arial" w:hAnsi="Arial" w:cs="Arial"/>
          <w:color w:val="333333"/>
          <w:sz w:val="23"/>
          <w:szCs w:val="23"/>
          <w:lang w:val="en-US"/>
        </w:rPr>
        <w:t xml:space="preserve">Dear colleague, </w:t>
      </w:r>
    </w:p>
    <w:p w:rsidR="001A7C42" w:rsidRPr="001A7C42" w:rsidRDefault="001A7C42" w:rsidP="001A7C42">
      <w:pPr>
        <w:spacing w:after="45" w:line="330" w:lineRule="atLeast"/>
        <w:rPr>
          <w:rFonts w:ascii="Arial" w:hAnsi="Arial" w:cs="Arial"/>
          <w:color w:val="333333"/>
          <w:sz w:val="23"/>
          <w:szCs w:val="23"/>
          <w:lang w:val="en-US"/>
        </w:rPr>
      </w:pPr>
    </w:p>
    <w:p w:rsidR="001A7C42" w:rsidRPr="001A7C42" w:rsidRDefault="001A7C42" w:rsidP="001A7C42">
      <w:pPr>
        <w:spacing w:after="45" w:line="330" w:lineRule="atLeast"/>
        <w:rPr>
          <w:rFonts w:ascii="Arial" w:hAnsi="Arial" w:cs="Arial"/>
          <w:color w:val="333333"/>
          <w:sz w:val="23"/>
          <w:szCs w:val="23"/>
          <w:lang w:val="en-US"/>
        </w:rPr>
      </w:pPr>
      <w:r w:rsidRPr="001A7C42">
        <w:rPr>
          <w:rFonts w:ascii="Arial" w:hAnsi="Arial" w:cs="Arial"/>
          <w:color w:val="333333"/>
          <w:sz w:val="23"/>
          <w:szCs w:val="23"/>
          <w:lang w:val="en-US"/>
        </w:rPr>
        <w:t xml:space="preserve">You have received this e-mail because you have been </w:t>
      </w:r>
      <w:proofErr w:type="spellStart"/>
      <w:r w:rsidRPr="001A7C42">
        <w:rPr>
          <w:rFonts w:ascii="Arial" w:hAnsi="Arial" w:cs="Arial"/>
          <w:color w:val="333333"/>
          <w:sz w:val="23"/>
          <w:szCs w:val="23"/>
          <w:lang w:val="en-US"/>
        </w:rPr>
        <w:t>authorised</w:t>
      </w:r>
      <w:proofErr w:type="spellEnd"/>
      <w:r w:rsidRPr="001A7C42">
        <w:rPr>
          <w:rFonts w:ascii="Arial" w:hAnsi="Arial" w:cs="Arial"/>
          <w:color w:val="333333"/>
          <w:sz w:val="23"/>
          <w:szCs w:val="23"/>
          <w:lang w:val="en-US"/>
        </w:rPr>
        <w:t xml:space="preserve"> for </w:t>
      </w:r>
      <w:proofErr w:type="spellStart"/>
      <w:r w:rsidRPr="001A7C42">
        <w:rPr>
          <w:rFonts w:ascii="Arial" w:hAnsi="Arial" w:cs="Arial"/>
          <w:i/>
          <w:iCs/>
          <w:color w:val="333333"/>
          <w:sz w:val="23"/>
          <w:szCs w:val="23"/>
          <w:lang w:val="en-US"/>
        </w:rPr>
        <w:t>Verzuimsignaal</w:t>
      </w:r>
      <w:proofErr w:type="spellEnd"/>
      <w:r w:rsidRPr="001A7C42">
        <w:rPr>
          <w:rFonts w:ascii="Arial" w:hAnsi="Arial" w:cs="Arial"/>
          <w:color w:val="333333"/>
          <w:sz w:val="23"/>
          <w:szCs w:val="23"/>
          <w:lang w:val="en-US"/>
        </w:rPr>
        <w:t xml:space="preserve">, the online absence tracking system of the UT. </w:t>
      </w:r>
      <w:r w:rsidRPr="001A7C42">
        <w:rPr>
          <w:rFonts w:ascii="Arial" w:hAnsi="Arial" w:cs="Arial"/>
          <w:color w:val="333333"/>
          <w:sz w:val="23"/>
          <w:szCs w:val="23"/>
          <w:lang w:val="en-US"/>
        </w:rPr>
        <w:br/>
        <w:t xml:space="preserve">Starting </w:t>
      </w:r>
      <w:r w:rsidRPr="001A7C42">
        <w:rPr>
          <w:rFonts w:ascii="Arial" w:hAnsi="Arial" w:cs="Arial"/>
          <w:b/>
          <w:bCs/>
          <w:color w:val="333333"/>
          <w:sz w:val="23"/>
          <w:szCs w:val="23"/>
          <w:lang w:val="en-US"/>
        </w:rPr>
        <w:t xml:space="preserve">Wednesday, December </w:t>
      </w:r>
      <w:proofErr w:type="gramStart"/>
      <w:r w:rsidRPr="001A7C42">
        <w:rPr>
          <w:rFonts w:ascii="Arial" w:hAnsi="Arial" w:cs="Arial"/>
          <w:b/>
          <w:bCs/>
          <w:color w:val="333333"/>
          <w:sz w:val="23"/>
          <w:szCs w:val="23"/>
          <w:lang w:val="en-US"/>
        </w:rPr>
        <w:t>12th</w:t>
      </w:r>
      <w:proofErr w:type="gramEnd"/>
      <w:r w:rsidRPr="001A7C42">
        <w:rPr>
          <w:rFonts w:ascii="Arial" w:hAnsi="Arial" w:cs="Arial"/>
          <w:color w:val="333333"/>
          <w:sz w:val="23"/>
          <w:szCs w:val="23"/>
          <w:lang w:val="en-US"/>
        </w:rPr>
        <w:t xml:space="preserve">, access to </w:t>
      </w:r>
      <w:proofErr w:type="spellStart"/>
      <w:r w:rsidRPr="001A7C42">
        <w:rPr>
          <w:rFonts w:ascii="Arial" w:hAnsi="Arial" w:cs="Arial"/>
          <w:i/>
          <w:iCs/>
          <w:color w:val="333333"/>
          <w:sz w:val="23"/>
          <w:szCs w:val="23"/>
          <w:lang w:val="en-US"/>
        </w:rPr>
        <w:t>Verzuimsignaal</w:t>
      </w:r>
      <w:proofErr w:type="spellEnd"/>
      <w:r w:rsidRPr="001A7C42">
        <w:rPr>
          <w:rFonts w:ascii="Arial" w:hAnsi="Arial" w:cs="Arial"/>
          <w:color w:val="333333"/>
          <w:sz w:val="23"/>
          <w:szCs w:val="23"/>
          <w:lang w:val="en-US"/>
        </w:rPr>
        <w:t xml:space="preserve"> will be subject to extra security. This means you need a second authentication when logging in. This second authentication happens via your smartphone.</w:t>
      </w:r>
    </w:p>
    <w:p w:rsidR="001A7C42" w:rsidRPr="001A7C42" w:rsidRDefault="001A7C42" w:rsidP="001A7C42">
      <w:pPr>
        <w:spacing w:after="45" w:line="330" w:lineRule="atLeast"/>
        <w:rPr>
          <w:rFonts w:ascii="Arial" w:hAnsi="Arial" w:cs="Arial"/>
          <w:color w:val="333333"/>
          <w:sz w:val="23"/>
          <w:szCs w:val="23"/>
          <w:lang w:val="en-US"/>
        </w:rPr>
      </w:pPr>
    </w:p>
    <w:p w:rsidR="001A7C42" w:rsidRPr="001A7C42" w:rsidRDefault="001A7C42" w:rsidP="001A7C42">
      <w:pPr>
        <w:spacing w:after="45" w:line="330" w:lineRule="atLeast"/>
        <w:rPr>
          <w:rFonts w:ascii="Arial" w:hAnsi="Arial" w:cs="Arial"/>
          <w:color w:val="333333"/>
          <w:sz w:val="23"/>
          <w:szCs w:val="23"/>
          <w:lang w:val="en-US"/>
        </w:rPr>
      </w:pPr>
      <w:r w:rsidRPr="001A7C42">
        <w:rPr>
          <w:rFonts w:ascii="Arial" w:hAnsi="Arial" w:cs="Arial"/>
          <w:b/>
          <w:bCs/>
          <w:color w:val="333333"/>
          <w:sz w:val="23"/>
          <w:szCs w:val="23"/>
          <w:lang w:val="en-US"/>
        </w:rPr>
        <w:t>Why 2-factor authentication?</w:t>
      </w:r>
    </w:p>
    <w:p w:rsidR="001A7C42" w:rsidRPr="001A7C42" w:rsidRDefault="001A7C42" w:rsidP="001A7C42">
      <w:pPr>
        <w:spacing w:after="45" w:line="330" w:lineRule="atLeast"/>
        <w:rPr>
          <w:rFonts w:ascii="Arial" w:hAnsi="Arial" w:cs="Arial"/>
          <w:color w:val="333333"/>
          <w:sz w:val="23"/>
          <w:szCs w:val="23"/>
          <w:lang w:val="en-US"/>
        </w:rPr>
      </w:pPr>
    </w:p>
    <w:p w:rsidR="001A7C42" w:rsidRPr="001A7C42" w:rsidRDefault="001A7C42" w:rsidP="001A7C42">
      <w:pPr>
        <w:spacing w:after="45" w:line="330" w:lineRule="atLeast"/>
        <w:rPr>
          <w:rFonts w:ascii="Arial" w:hAnsi="Arial" w:cs="Arial"/>
          <w:color w:val="333333"/>
          <w:sz w:val="23"/>
          <w:szCs w:val="23"/>
          <w:lang w:val="en-US"/>
        </w:rPr>
      </w:pPr>
      <w:r w:rsidRPr="001A7C42">
        <w:rPr>
          <w:rFonts w:ascii="Arial" w:hAnsi="Arial" w:cs="Arial"/>
          <w:color w:val="333333"/>
          <w:sz w:val="23"/>
          <w:szCs w:val="23"/>
          <w:lang w:val="en-US"/>
        </w:rPr>
        <w:t>The requirements for the processing of special categories of personal data have become more severe in the General Data Protection Regulation (GDPR). Due to their nature, special categories of personal data are very sensitive and are subject to extra protection in the GDPR. Logging on with only a username and password no longer suffices.</w:t>
      </w:r>
      <w:r w:rsidRPr="001A7C42">
        <w:rPr>
          <w:rFonts w:ascii="Arial" w:hAnsi="Arial" w:cs="Arial"/>
          <w:color w:val="333333"/>
          <w:sz w:val="23"/>
          <w:szCs w:val="23"/>
          <w:lang w:val="en-US"/>
        </w:rPr>
        <w:br/>
        <w:t xml:space="preserve">The UT uses multiple applications that involve the processing of special categories of personal data. </w:t>
      </w:r>
      <w:proofErr w:type="gramStart"/>
      <w:r w:rsidRPr="001A7C42">
        <w:rPr>
          <w:rFonts w:ascii="Arial" w:hAnsi="Arial" w:cs="Arial"/>
          <w:color w:val="333333"/>
          <w:sz w:val="23"/>
          <w:szCs w:val="23"/>
          <w:lang w:val="en-US"/>
        </w:rPr>
        <w:t>On the basis of</w:t>
      </w:r>
      <w:proofErr w:type="gramEnd"/>
      <w:r w:rsidRPr="001A7C42">
        <w:rPr>
          <w:rFonts w:ascii="Arial" w:hAnsi="Arial" w:cs="Arial"/>
          <w:color w:val="333333"/>
          <w:sz w:val="23"/>
          <w:szCs w:val="23"/>
          <w:lang w:val="en-US"/>
        </w:rPr>
        <w:t xml:space="preserve"> the GDPR, the UT has to provide extra security to these applications through 2-factor authentication: Two Factor </w:t>
      </w:r>
      <w:proofErr w:type="spellStart"/>
      <w:r w:rsidRPr="001A7C42">
        <w:rPr>
          <w:rFonts w:ascii="Arial" w:hAnsi="Arial" w:cs="Arial"/>
          <w:color w:val="333333"/>
          <w:sz w:val="23"/>
          <w:szCs w:val="23"/>
          <w:lang w:val="en-US"/>
        </w:rPr>
        <w:t>Authenticatie</w:t>
      </w:r>
      <w:proofErr w:type="spellEnd"/>
      <w:r w:rsidRPr="001A7C42">
        <w:rPr>
          <w:rFonts w:ascii="Arial" w:hAnsi="Arial" w:cs="Arial"/>
          <w:color w:val="333333"/>
          <w:sz w:val="23"/>
          <w:szCs w:val="23"/>
          <w:lang w:val="en-US"/>
        </w:rPr>
        <w:t xml:space="preserve"> (2FA). </w:t>
      </w:r>
    </w:p>
    <w:p w:rsidR="001A7C42" w:rsidRPr="001A7C42" w:rsidRDefault="001A7C42" w:rsidP="001A7C42">
      <w:pPr>
        <w:spacing w:after="45" w:line="330" w:lineRule="atLeast"/>
        <w:rPr>
          <w:rFonts w:ascii="Arial" w:hAnsi="Arial" w:cs="Arial"/>
          <w:color w:val="333333"/>
          <w:sz w:val="23"/>
          <w:szCs w:val="23"/>
          <w:lang w:val="en-US"/>
        </w:rPr>
      </w:pPr>
      <w:proofErr w:type="spellStart"/>
      <w:r w:rsidRPr="001A7C42">
        <w:rPr>
          <w:rFonts w:ascii="Arial" w:hAnsi="Arial" w:cs="Arial"/>
          <w:i/>
          <w:iCs/>
          <w:color w:val="333333"/>
          <w:sz w:val="23"/>
          <w:szCs w:val="23"/>
          <w:lang w:val="en-US"/>
        </w:rPr>
        <w:t>Verzuimsignaal</w:t>
      </w:r>
      <w:proofErr w:type="spellEnd"/>
      <w:r w:rsidRPr="001A7C42">
        <w:rPr>
          <w:rFonts w:ascii="Arial" w:hAnsi="Arial" w:cs="Arial"/>
          <w:color w:val="333333"/>
          <w:sz w:val="23"/>
          <w:szCs w:val="23"/>
          <w:lang w:val="en-US"/>
        </w:rPr>
        <w:t xml:space="preserve"> is the first application for which the UT will implement 2FA. In </w:t>
      </w:r>
      <w:proofErr w:type="spellStart"/>
      <w:r w:rsidRPr="001A7C42">
        <w:rPr>
          <w:rFonts w:ascii="Arial" w:hAnsi="Arial" w:cs="Arial"/>
          <w:i/>
          <w:iCs/>
          <w:color w:val="333333"/>
          <w:sz w:val="23"/>
          <w:szCs w:val="23"/>
          <w:lang w:val="en-US"/>
        </w:rPr>
        <w:t>Verzuimsignaal</w:t>
      </w:r>
      <w:proofErr w:type="spellEnd"/>
      <w:r w:rsidRPr="001A7C42">
        <w:rPr>
          <w:rFonts w:ascii="Arial" w:hAnsi="Arial" w:cs="Arial"/>
          <w:color w:val="333333"/>
          <w:sz w:val="23"/>
          <w:szCs w:val="23"/>
          <w:lang w:val="en-US"/>
        </w:rPr>
        <w:t xml:space="preserve">, data concerning the health of staff members is processed. This means the online absence tracking system is among the most sensitive applications. Other applications will follow </w:t>
      </w:r>
      <w:proofErr w:type="gramStart"/>
      <w:r w:rsidRPr="001A7C42">
        <w:rPr>
          <w:rFonts w:ascii="Arial" w:hAnsi="Arial" w:cs="Arial"/>
          <w:color w:val="333333"/>
          <w:sz w:val="23"/>
          <w:szCs w:val="23"/>
          <w:lang w:val="en-US"/>
        </w:rPr>
        <w:t>at a later date</w:t>
      </w:r>
      <w:proofErr w:type="gramEnd"/>
      <w:r w:rsidRPr="001A7C42">
        <w:rPr>
          <w:rFonts w:ascii="Arial" w:hAnsi="Arial" w:cs="Arial"/>
          <w:color w:val="333333"/>
          <w:sz w:val="23"/>
          <w:szCs w:val="23"/>
          <w:lang w:val="en-US"/>
        </w:rPr>
        <w:t>.</w:t>
      </w:r>
    </w:p>
    <w:p w:rsidR="001A7C42" w:rsidRPr="001A7C42" w:rsidRDefault="001A7C42" w:rsidP="001A7C42">
      <w:pPr>
        <w:spacing w:after="45" w:line="330" w:lineRule="atLeast"/>
        <w:rPr>
          <w:rFonts w:ascii="Arial" w:hAnsi="Arial" w:cs="Arial"/>
          <w:color w:val="333333"/>
          <w:sz w:val="23"/>
          <w:szCs w:val="23"/>
          <w:lang w:val="en-US"/>
        </w:rPr>
      </w:pPr>
    </w:p>
    <w:p w:rsidR="001A7C42" w:rsidRPr="001A7C42" w:rsidRDefault="001A7C42" w:rsidP="001A7C42">
      <w:pPr>
        <w:spacing w:after="45" w:line="330" w:lineRule="atLeast"/>
        <w:rPr>
          <w:rFonts w:ascii="Arial" w:hAnsi="Arial" w:cs="Arial"/>
          <w:color w:val="333333"/>
          <w:sz w:val="23"/>
          <w:szCs w:val="23"/>
          <w:lang w:val="en-US"/>
        </w:rPr>
      </w:pPr>
      <w:r w:rsidRPr="001A7C42">
        <w:rPr>
          <w:rFonts w:ascii="Arial" w:hAnsi="Arial" w:cs="Arial"/>
          <w:b/>
          <w:bCs/>
          <w:color w:val="333333"/>
          <w:sz w:val="23"/>
          <w:szCs w:val="23"/>
          <w:lang w:val="en-US"/>
        </w:rPr>
        <w:t>Second authentication via smartphone</w:t>
      </w:r>
    </w:p>
    <w:p w:rsidR="001A7C42" w:rsidRPr="001A7C42" w:rsidRDefault="001A7C42" w:rsidP="001A7C42">
      <w:pPr>
        <w:spacing w:after="45" w:line="330" w:lineRule="atLeast"/>
        <w:rPr>
          <w:rFonts w:ascii="Arial" w:hAnsi="Arial" w:cs="Arial"/>
          <w:color w:val="333333"/>
          <w:sz w:val="23"/>
          <w:szCs w:val="23"/>
          <w:lang w:val="en-US"/>
        </w:rPr>
      </w:pPr>
    </w:p>
    <w:p w:rsidR="001A7C42" w:rsidRPr="001A7C42" w:rsidRDefault="001A7C42" w:rsidP="001A7C42">
      <w:pPr>
        <w:spacing w:after="45" w:line="330" w:lineRule="atLeast"/>
        <w:rPr>
          <w:rFonts w:ascii="Arial" w:hAnsi="Arial" w:cs="Arial"/>
          <w:color w:val="333333"/>
          <w:sz w:val="23"/>
          <w:szCs w:val="23"/>
          <w:lang w:val="en-US"/>
        </w:rPr>
      </w:pPr>
      <w:r w:rsidRPr="001A7C42">
        <w:rPr>
          <w:rFonts w:ascii="Arial" w:hAnsi="Arial" w:cs="Arial"/>
          <w:color w:val="333333"/>
          <w:sz w:val="23"/>
          <w:szCs w:val="23"/>
          <w:lang w:val="en-US"/>
        </w:rPr>
        <w:t xml:space="preserve">Various 2FA applications are available for smartphones. The UT chose </w:t>
      </w:r>
      <w:r w:rsidRPr="001A7C42">
        <w:rPr>
          <w:rFonts w:ascii="Arial" w:hAnsi="Arial" w:cs="Arial"/>
          <w:i/>
          <w:iCs/>
          <w:color w:val="333333"/>
          <w:sz w:val="23"/>
          <w:szCs w:val="23"/>
          <w:lang w:val="en-US"/>
        </w:rPr>
        <w:t xml:space="preserve">NetIQ Advanced Authentication </w:t>
      </w:r>
      <w:r w:rsidRPr="001A7C42">
        <w:rPr>
          <w:rFonts w:ascii="Arial" w:hAnsi="Arial" w:cs="Arial"/>
          <w:color w:val="333333"/>
          <w:sz w:val="23"/>
          <w:szCs w:val="23"/>
          <w:lang w:val="en-US"/>
        </w:rPr>
        <w:t xml:space="preserve">and </w:t>
      </w:r>
      <w:r w:rsidRPr="001A7C42">
        <w:rPr>
          <w:rFonts w:ascii="Arial" w:hAnsi="Arial" w:cs="Arial"/>
          <w:i/>
          <w:iCs/>
          <w:color w:val="333333"/>
          <w:sz w:val="23"/>
          <w:szCs w:val="23"/>
          <w:lang w:val="en-US"/>
        </w:rPr>
        <w:t>Google Authenticator (TOTP)</w:t>
      </w:r>
      <w:r w:rsidRPr="001A7C42">
        <w:rPr>
          <w:rFonts w:ascii="Arial" w:hAnsi="Arial" w:cs="Arial"/>
          <w:color w:val="333333"/>
          <w:sz w:val="23"/>
          <w:szCs w:val="23"/>
          <w:lang w:val="en-US"/>
        </w:rPr>
        <w:t xml:space="preserve">. In order to gain access to the extra-secured information systems, one of these apps </w:t>
      </w:r>
      <w:proofErr w:type="gramStart"/>
      <w:r w:rsidRPr="001A7C42">
        <w:rPr>
          <w:rFonts w:ascii="Arial" w:hAnsi="Arial" w:cs="Arial"/>
          <w:color w:val="333333"/>
          <w:sz w:val="23"/>
          <w:szCs w:val="23"/>
          <w:lang w:val="en-US"/>
        </w:rPr>
        <w:t>must be installed</w:t>
      </w:r>
      <w:proofErr w:type="gramEnd"/>
      <w:r w:rsidRPr="001A7C42">
        <w:rPr>
          <w:rFonts w:ascii="Arial" w:hAnsi="Arial" w:cs="Arial"/>
          <w:color w:val="333333"/>
          <w:sz w:val="23"/>
          <w:szCs w:val="23"/>
          <w:lang w:val="en-US"/>
        </w:rPr>
        <w:t xml:space="preserve"> on your smartphone. </w:t>
      </w:r>
    </w:p>
    <w:p w:rsidR="001A7C42" w:rsidRPr="001A7C42" w:rsidRDefault="001A7C42" w:rsidP="001A7C42">
      <w:pPr>
        <w:spacing w:line="330" w:lineRule="atLeast"/>
        <w:rPr>
          <w:rFonts w:ascii="Arial" w:hAnsi="Arial" w:cs="Arial"/>
          <w:color w:val="333333"/>
          <w:sz w:val="23"/>
          <w:szCs w:val="23"/>
          <w:lang w:val="en-US"/>
        </w:rPr>
      </w:pPr>
      <w:proofErr w:type="gramStart"/>
      <w:r w:rsidRPr="001A7C42">
        <w:rPr>
          <w:rFonts w:ascii="Arial" w:hAnsi="Arial" w:cs="Arial"/>
          <w:color w:val="333333"/>
          <w:sz w:val="23"/>
          <w:szCs w:val="23"/>
          <w:lang w:val="en-US"/>
        </w:rPr>
        <w:t>Do you not have a UT smartphone and do you not want to use a private smartphone for the 2FA?</w:t>
      </w:r>
      <w:proofErr w:type="gramEnd"/>
      <w:r w:rsidRPr="001A7C42">
        <w:rPr>
          <w:rFonts w:ascii="Arial" w:hAnsi="Arial" w:cs="Arial"/>
          <w:color w:val="333333"/>
          <w:sz w:val="23"/>
          <w:szCs w:val="23"/>
          <w:lang w:val="en-US"/>
        </w:rPr>
        <w:t xml:space="preserve"> You can purchase a low-budget smartphone via the </w:t>
      </w:r>
      <w:hyperlink r:id="rId4" w:tgtFrame="_blank" w:history="1">
        <w:r w:rsidRPr="001A7C42">
          <w:rPr>
            <w:rStyle w:val="Hyperlink"/>
            <w:rFonts w:ascii="Arial" w:hAnsi="Arial" w:cs="Arial"/>
            <w:color w:val="5A5E62"/>
            <w:sz w:val="23"/>
            <w:szCs w:val="23"/>
            <w:lang w:val="en-US"/>
          </w:rPr>
          <w:t>LISA self-service portal</w:t>
        </w:r>
      </w:hyperlink>
      <w:r w:rsidRPr="001A7C42">
        <w:rPr>
          <w:rFonts w:ascii="Arial" w:hAnsi="Arial" w:cs="Arial"/>
          <w:color w:val="333333"/>
          <w:sz w:val="23"/>
          <w:szCs w:val="23"/>
          <w:lang w:val="en-US"/>
        </w:rPr>
        <w:t xml:space="preserve"> at the expense of the faculty/service.</w:t>
      </w:r>
    </w:p>
    <w:p w:rsidR="001A7C42" w:rsidRPr="001A7C42" w:rsidRDefault="001A7C42" w:rsidP="001A7C42">
      <w:pPr>
        <w:spacing w:after="45" w:line="330" w:lineRule="atLeast"/>
        <w:rPr>
          <w:rFonts w:ascii="Arial" w:hAnsi="Arial" w:cs="Arial"/>
          <w:color w:val="333333"/>
          <w:sz w:val="23"/>
          <w:szCs w:val="23"/>
          <w:lang w:val="en-US"/>
        </w:rPr>
      </w:pPr>
    </w:p>
    <w:p w:rsidR="001A7C42" w:rsidRPr="001A7C42" w:rsidRDefault="001A7C42" w:rsidP="001A7C42">
      <w:pPr>
        <w:spacing w:after="45" w:line="330" w:lineRule="atLeast"/>
        <w:rPr>
          <w:rFonts w:ascii="Arial" w:hAnsi="Arial" w:cs="Arial"/>
          <w:color w:val="333333"/>
          <w:sz w:val="23"/>
          <w:szCs w:val="23"/>
          <w:lang w:val="en-US"/>
        </w:rPr>
      </w:pPr>
      <w:r w:rsidRPr="001A7C42">
        <w:rPr>
          <w:rFonts w:ascii="Arial" w:hAnsi="Arial" w:cs="Arial"/>
          <w:b/>
          <w:bCs/>
          <w:color w:val="333333"/>
          <w:sz w:val="23"/>
          <w:szCs w:val="23"/>
          <w:lang w:val="en-US"/>
        </w:rPr>
        <w:t>Installing and activating 2FA application</w:t>
      </w:r>
    </w:p>
    <w:p w:rsidR="001A7C42" w:rsidRPr="001A7C42" w:rsidRDefault="001A7C42" w:rsidP="001A7C42">
      <w:pPr>
        <w:spacing w:after="45" w:line="330" w:lineRule="atLeast"/>
        <w:rPr>
          <w:rFonts w:ascii="Arial" w:hAnsi="Arial" w:cs="Arial"/>
          <w:color w:val="333333"/>
          <w:sz w:val="23"/>
          <w:szCs w:val="23"/>
          <w:lang w:val="en-US"/>
        </w:rPr>
      </w:pPr>
    </w:p>
    <w:p w:rsidR="001A7C42" w:rsidRPr="001A7C42" w:rsidRDefault="001A7C42" w:rsidP="001A7C42">
      <w:pPr>
        <w:spacing w:line="330" w:lineRule="atLeast"/>
        <w:rPr>
          <w:rFonts w:ascii="Arial" w:hAnsi="Arial" w:cs="Arial"/>
          <w:color w:val="333333"/>
          <w:sz w:val="23"/>
          <w:szCs w:val="23"/>
          <w:lang w:val="en-US"/>
        </w:rPr>
      </w:pPr>
      <w:r w:rsidRPr="001A7C42">
        <w:rPr>
          <w:rFonts w:ascii="Arial" w:hAnsi="Arial" w:cs="Arial"/>
          <w:color w:val="333333"/>
          <w:sz w:val="23"/>
          <w:szCs w:val="23"/>
          <w:lang w:val="en-US"/>
        </w:rPr>
        <w:t xml:space="preserve">If you log on, on or after </w:t>
      </w:r>
      <w:r w:rsidRPr="001A7C42">
        <w:rPr>
          <w:rFonts w:ascii="Arial" w:hAnsi="Arial" w:cs="Arial"/>
          <w:b/>
          <w:bCs/>
          <w:color w:val="333333"/>
          <w:sz w:val="23"/>
          <w:szCs w:val="23"/>
          <w:lang w:val="en-US"/>
        </w:rPr>
        <w:t xml:space="preserve">Wednesday, December 12th 16.00 </w:t>
      </w:r>
      <w:proofErr w:type="gramStart"/>
      <w:r w:rsidRPr="001A7C42">
        <w:rPr>
          <w:rFonts w:ascii="Arial" w:hAnsi="Arial" w:cs="Arial"/>
          <w:b/>
          <w:bCs/>
          <w:color w:val="333333"/>
          <w:sz w:val="23"/>
          <w:szCs w:val="23"/>
          <w:lang w:val="en-US"/>
        </w:rPr>
        <w:t>hrs.</w:t>
      </w:r>
      <w:r w:rsidRPr="001A7C42">
        <w:rPr>
          <w:rFonts w:ascii="Arial" w:hAnsi="Arial" w:cs="Arial"/>
          <w:color w:val="333333"/>
          <w:sz w:val="23"/>
          <w:szCs w:val="23"/>
          <w:lang w:val="en-US"/>
        </w:rPr>
        <w:t>,</w:t>
      </w:r>
      <w:proofErr w:type="gramEnd"/>
      <w:r w:rsidRPr="001A7C42">
        <w:rPr>
          <w:rFonts w:ascii="Arial" w:hAnsi="Arial" w:cs="Arial"/>
          <w:color w:val="333333"/>
          <w:sz w:val="23"/>
          <w:szCs w:val="23"/>
          <w:lang w:val="en-US"/>
        </w:rPr>
        <w:t xml:space="preserve"> you will be automatically redirected to the </w:t>
      </w:r>
      <w:proofErr w:type="spellStart"/>
      <w:r w:rsidRPr="001A7C42">
        <w:rPr>
          <w:rFonts w:ascii="Arial" w:hAnsi="Arial" w:cs="Arial"/>
          <w:color w:val="333333"/>
          <w:sz w:val="23"/>
          <w:szCs w:val="23"/>
          <w:lang w:val="en-US"/>
        </w:rPr>
        <w:t>MyID</w:t>
      </w:r>
      <w:proofErr w:type="spellEnd"/>
      <w:r w:rsidRPr="001A7C42">
        <w:rPr>
          <w:rFonts w:ascii="Arial" w:hAnsi="Arial" w:cs="Arial"/>
          <w:color w:val="333333"/>
          <w:sz w:val="23"/>
          <w:szCs w:val="23"/>
          <w:lang w:val="en-US"/>
        </w:rPr>
        <w:t xml:space="preserve"> registration portal. This portal controls the installation and activation process of the authenticator on your smartphone. At the end of the process, you will receive a recovery key. You need this recovery key to deactivate the authenticator on your old device and to activate it on your new device in case of loss or replacement. It is important to save the recovery key in a safe location. </w:t>
      </w:r>
      <w:hyperlink r:id="rId5" w:tgtFrame="_blank" w:history="1">
        <w:r w:rsidRPr="001A7C42">
          <w:rPr>
            <w:rStyle w:val="Hyperlink"/>
            <w:rFonts w:ascii="Arial" w:hAnsi="Arial" w:cs="Arial"/>
            <w:color w:val="5A5E62"/>
            <w:sz w:val="23"/>
            <w:szCs w:val="23"/>
            <w:lang w:val="en-US"/>
          </w:rPr>
          <w:t xml:space="preserve">LISA </w:t>
        </w:r>
        <w:proofErr w:type="spellStart"/>
        <w:r w:rsidRPr="001A7C42">
          <w:rPr>
            <w:rStyle w:val="Hyperlink"/>
            <w:rFonts w:ascii="Arial" w:hAnsi="Arial" w:cs="Arial"/>
            <w:color w:val="5A5E62"/>
            <w:sz w:val="23"/>
            <w:szCs w:val="23"/>
            <w:lang w:val="en-US"/>
          </w:rPr>
          <w:t>CyberSafety</w:t>
        </w:r>
        <w:proofErr w:type="spellEnd"/>
      </w:hyperlink>
      <w:r w:rsidRPr="001A7C42">
        <w:rPr>
          <w:rFonts w:ascii="Arial" w:hAnsi="Arial" w:cs="Arial"/>
          <w:color w:val="333333"/>
          <w:sz w:val="23"/>
          <w:szCs w:val="23"/>
          <w:lang w:val="en-US"/>
        </w:rPr>
        <w:t xml:space="preserve"> recommends the </w:t>
      </w:r>
      <w:proofErr w:type="spellStart"/>
      <w:r w:rsidRPr="001A7C42">
        <w:rPr>
          <w:rFonts w:ascii="Arial" w:hAnsi="Arial" w:cs="Arial"/>
          <w:color w:val="333333"/>
          <w:sz w:val="23"/>
          <w:szCs w:val="23"/>
          <w:lang w:val="en-US"/>
        </w:rPr>
        <w:t>LastPass</w:t>
      </w:r>
      <w:proofErr w:type="spellEnd"/>
      <w:r w:rsidRPr="001A7C42">
        <w:rPr>
          <w:rFonts w:ascii="Arial" w:hAnsi="Arial" w:cs="Arial"/>
          <w:color w:val="333333"/>
          <w:sz w:val="23"/>
          <w:szCs w:val="23"/>
          <w:lang w:val="en-US"/>
        </w:rPr>
        <w:t xml:space="preserve"> password manager.</w:t>
      </w:r>
    </w:p>
    <w:p w:rsidR="001A7C42" w:rsidRPr="001A7C42" w:rsidRDefault="001A7C42" w:rsidP="001A7C42">
      <w:pPr>
        <w:spacing w:after="45" w:line="330" w:lineRule="atLeast"/>
        <w:rPr>
          <w:rFonts w:ascii="Arial" w:hAnsi="Arial" w:cs="Arial"/>
          <w:color w:val="333333"/>
          <w:sz w:val="23"/>
          <w:szCs w:val="23"/>
          <w:lang w:val="en-US"/>
        </w:rPr>
      </w:pPr>
    </w:p>
    <w:p w:rsidR="001A7C42" w:rsidRPr="001A7C42" w:rsidRDefault="001A7C42" w:rsidP="001A7C42">
      <w:pPr>
        <w:spacing w:after="45" w:line="330" w:lineRule="atLeast"/>
        <w:rPr>
          <w:rFonts w:ascii="Arial" w:hAnsi="Arial" w:cs="Arial"/>
          <w:color w:val="333333"/>
          <w:sz w:val="23"/>
          <w:szCs w:val="23"/>
          <w:lang w:val="en-US"/>
        </w:rPr>
      </w:pPr>
      <w:r w:rsidRPr="001A7C42">
        <w:rPr>
          <w:rFonts w:ascii="Arial" w:hAnsi="Arial" w:cs="Arial"/>
          <w:b/>
          <w:bCs/>
          <w:color w:val="333333"/>
          <w:sz w:val="23"/>
          <w:szCs w:val="23"/>
          <w:lang w:val="en-US"/>
        </w:rPr>
        <w:t xml:space="preserve">Access to </w:t>
      </w:r>
      <w:proofErr w:type="spellStart"/>
      <w:r w:rsidRPr="001A7C42">
        <w:rPr>
          <w:rFonts w:ascii="Arial" w:hAnsi="Arial" w:cs="Arial"/>
          <w:b/>
          <w:bCs/>
          <w:color w:val="333333"/>
          <w:sz w:val="23"/>
          <w:szCs w:val="23"/>
          <w:lang w:val="en-US"/>
        </w:rPr>
        <w:t>verzuimsignaal</w:t>
      </w:r>
      <w:proofErr w:type="spellEnd"/>
    </w:p>
    <w:p w:rsidR="001A7C42" w:rsidRPr="001A7C42" w:rsidRDefault="001A7C42" w:rsidP="001A7C42">
      <w:pPr>
        <w:spacing w:after="45" w:line="330" w:lineRule="atLeast"/>
        <w:rPr>
          <w:rFonts w:ascii="Arial" w:hAnsi="Arial" w:cs="Arial"/>
          <w:color w:val="333333"/>
          <w:sz w:val="23"/>
          <w:szCs w:val="23"/>
          <w:lang w:val="en-US"/>
        </w:rPr>
      </w:pPr>
      <w:r w:rsidRPr="001A7C42">
        <w:rPr>
          <w:rFonts w:ascii="Arial" w:hAnsi="Arial" w:cs="Arial"/>
          <w:color w:val="333333"/>
          <w:sz w:val="23"/>
          <w:szCs w:val="23"/>
          <w:lang w:val="en-US"/>
        </w:rPr>
        <w:t xml:space="preserve">Now that 2FA </w:t>
      </w:r>
      <w:proofErr w:type="gramStart"/>
      <w:r w:rsidRPr="001A7C42">
        <w:rPr>
          <w:rFonts w:ascii="Arial" w:hAnsi="Arial" w:cs="Arial"/>
          <w:color w:val="333333"/>
          <w:sz w:val="23"/>
          <w:szCs w:val="23"/>
          <w:lang w:val="en-US"/>
        </w:rPr>
        <w:t>has been activated</w:t>
      </w:r>
      <w:proofErr w:type="gramEnd"/>
      <w:r w:rsidRPr="001A7C42">
        <w:rPr>
          <w:rFonts w:ascii="Arial" w:hAnsi="Arial" w:cs="Arial"/>
          <w:color w:val="333333"/>
          <w:sz w:val="23"/>
          <w:szCs w:val="23"/>
          <w:lang w:val="en-US"/>
        </w:rPr>
        <w:t>, all you have to do is log in to </w:t>
      </w:r>
      <w:proofErr w:type="spellStart"/>
      <w:r w:rsidRPr="001A7C42">
        <w:rPr>
          <w:rFonts w:ascii="Arial" w:hAnsi="Arial" w:cs="Arial"/>
          <w:color w:val="333333"/>
          <w:sz w:val="23"/>
          <w:szCs w:val="23"/>
          <w:lang w:val="en-US"/>
        </w:rPr>
        <w:t>verzuimsignaal</w:t>
      </w:r>
      <w:proofErr w:type="spellEnd"/>
      <w:r w:rsidRPr="001A7C42">
        <w:rPr>
          <w:rFonts w:ascii="Arial" w:hAnsi="Arial" w:cs="Arial"/>
          <w:color w:val="333333"/>
          <w:sz w:val="23"/>
          <w:szCs w:val="23"/>
          <w:lang w:val="en-US"/>
        </w:rPr>
        <w:t xml:space="preserve"> and validate the connection with your smartphone.</w:t>
      </w:r>
    </w:p>
    <w:p w:rsidR="001A7C42" w:rsidRPr="001A7C42" w:rsidRDefault="001A7C42" w:rsidP="001A7C42">
      <w:pPr>
        <w:spacing w:after="45" w:line="330" w:lineRule="atLeast"/>
        <w:rPr>
          <w:rFonts w:ascii="Arial" w:hAnsi="Arial" w:cs="Arial"/>
          <w:color w:val="333333"/>
          <w:sz w:val="23"/>
          <w:szCs w:val="23"/>
          <w:lang w:val="en-US"/>
        </w:rPr>
      </w:pPr>
    </w:p>
    <w:p w:rsidR="001A7C42" w:rsidRPr="001A7C42" w:rsidRDefault="001A7C42" w:rsidP="001A7C42">
      <w:pPr>
        <w:spacing w:after="45" w:line="330" w:lineRule="atLeast"/>
        <w:rPr>
          <w:rFonts w:ascii="Arial" w:hAnsi="Arial" w:cs="Arial"/>
          <w:color w:val="333333"/>
          <w:sz w:val="23"/>
          <w:szCs w:val="23"/>
          <w:lang w:val="en-US"/>
        </w:rPr>
      </w:pPr>
    </w:p>
    <w:p w:rsidR="001A7C42" w:rsidRPr="001A7C42" w:rsidRDefault="001A7C42" w:rsidP="001A7C42">
      <w:pPr>
        <w:spacing w:after="45" w:line="330" w:lineRule="atLeast"/>
        <w:rPr>
          <w:rFonts w:ascii="Arial" w:hAnsi="Arial" w:cs="Arial"/>
          <w:color w:val="333333"/>
          <w:sz w:val="23"/>
          <w:szCs w:val="23"/>
          <w:lang w:val="en-US"/>
        </w:rPr>
      </w:pPr>
      <w:r w:rsidRPr="001A7C42">
        <w:rPr>
          <w:rFonts w:ascii="Arial" w:hAnsi="Arial" w:cs="Arial"/>
          <w:b/>
          <w:bCs/>
          <w:color w:val="333333"/>
          <w:sz w:val="23"/>
          <w:szCs w:val="23"/>
          <w:lang w:val="en-US"/>
        </w:rPr>
        <w:t>Questions</w:t>
      </w:r>
    </w:p>
    <w:p w:rsidR="001A7C42" w:rsidRPr="001A7C42" w:rsidRDefault="001A7C42" w:rsidP="001A7C42">
      <w:pPr>
        <w:spacing w:after="45" w:line="330" w:lineRule="atLeast"/>
        <w:rPr>
          <w:rFonts w:ascii="Arial" w:hAnsi="Arial" w:cs="Arial"/>
          <w:color w:val="333333"/>
          <w:sz w:val="23"/>
          <w:szCs w:val="23"/>
          <w:lang w:val="en-US"/>
        </w:rPr>
      </w:pPr>
    </w:p>
    <w:p w:rsidR="001A7C42" w:rsidRPr="001A7C42" w:rsidRDefault="001A7C42" w:rsidP="001A7C42">
      <w:pPr>
        <w:spacing w:line="330" w:lineRule="atLeast"/>
        <w:rPr>
          <w:rFonts w:ascii="Arial" w:hAnsi="Arial" w:cs="Arial"/>
          <w:color w:val="333333"/>
          <w:sz w:val="23"/>
          <w:szCs w:val="23"/>
          <w:lang w:val="en-US"/>
        </w:rPr>
      </w:pPr>
      <w:r w:rsidRPr="001A7C42">
        <w:rPr>
          <w:rFonts w:ascii="Arial" w:hAnsi="Arial" w:cs="Arial"/>
          <w:color w:val="333333"/>
          <w:sz w:val="23"/>
          <w:szCs w:val="23"/>
          <w:lang w:val="en-US"/>
        </w:rPr>
        <w:t xml:space="preserve">Do you have any questions about the installation/activation and use of the 2FA application? Please, contact the </w:t>
      </w:r>
      <w:hyperlink r:id="rId6" w:tgtFrame="_blank" w:history="1">
        <w:r w:rsidRPr="001A7C42">
          <w:rPr>
            <w:rStyle w:val="Hyperlink"/>
            <w:rFonts w:ascii="Arial" w:hAnsi="Arial" w:cs="Arial"/>
            <w:color w:val="5A5E62"/>
            <w:sz w:val="23"/>
            <w:szCs w:val="23"/>
            <w:lang w:val="en-US"/>
          </w:rPr>
          <w:t>FAQ</w:t>
        </w:r>
      </w:hyperlink>
      <w:r w:rsidRPr="001A7C42">
        <w:rPr>
          <w:rFonts w:ascii="Arial" w:hAnsi="Arial" w:cs="Arial"/>
          <w:color w:val="333333"/>
          <w:sz w:val="23"/>
          <w:szCs w:val="23"/>
          <w:lang w:val="en-US"/>
        </w:rPr>
        <w:t xml:space="preserve"> or contact the Service Desk ICT.</w:t>
      </w:r>
    </w:p>
    <w:p w:rsidR="001A7C42" w:rsidRPr="001A7C42" w:rsidRDefault="001A7C42" w:rsidP="001A7C42">
      <w:pPr>
        <w:spacing w:after="45" w:line="330" w:lineRule="atLeast"/>
        <w:rPr>
          <w:rFonts w:ascii="Arial" w:hAnsi="Arial" w:cs="Arial"/>
          <w:color w:val="333333"/>
          <w:sz w:val="23"/>
          <w:szCs w:val="23"/>
          <w:lang w:val="en-US"/>
        </w:rPr>
      </w:pPr>
    </w:p>
    <w:p w:rsidR="001A7C42" w:rsidRPr="006A54B0" w:rsidRDefault="001A7C42" w:rsidP="001A7C42">
      <w:pPr>
        <w:spacing w:after="45" w:line="330" w:lineRule="atLeast"/>
        <w:rPr>
          <w:rFonts w:ascii="Arial" w:hAnsi="Arial" w:cs="Arial"/>
          <w:color w:val="333333"/>
          <w:sz w:val="23"/>
          <w:szCs w:val="23"/>
          <w:lang w:val="en-US"/>
        </w:rPr>
      </w:pPr>
      <w:r w:rsidRPr="006A54B0">
        <w:rPr>
          <w:rFonts w:ascii="Arial" w:hAnsi="Arial" w:cs="Arial"/>
          <w:color w:val="333333"/>
          <w:sz w:val="23"/>
          <w:szCs w:val="23"/>
          <w:lang w:val="en-US"/>
        </w:rPr>
        <w:t>Kind regards,</w:t>
      </w:r>
    </w:p>
    <w:p w:rsidR="001A7C42" w:rsidRPr="006A54B0" w:rsidRDefault="001A7C42" w:rsidP="001A7C42">
      <w:pPr>
        <w:spacing w:after="45" w:line="330" w:lineRule="atLeast"/>
        <w:rPr>
          <w:rFonts w:ascii="Arial" w:hAnsi="Arial" w:cs="Arial"/>
          <w:color w:val="333333"/>
          <w:sz w:val="23"/>
          <w:szCs w:val="23"/>
          <w:lang w:val="en-US"/>
        </w:rPr>
      </w:pPr>
    </w:p>
    <w:p w:rsidR="001A7C42" w:rsidRPr="006A54B0" w:rsidRDefault="001A7C42" w:rsidP="001A7C42">
      <w:pPr>
        <w:spacing w:after="45" w:line="330" w:lineRule="atLeast"/>
        <w:rPr>
          <w:rFonts w:ascii="Arial" w:hAnsi="Arial" w:cs="Arial"/>
          <w:color w:val="333333"/>
          <w:sz w:val="23"/>
          <w:szCs w:val="23"/>
          <w:lang w:val="en-US"/>
        </w:rPr>
      </w:pPr>
      <w:r w:rsidRPr="006A54B0">
        <w:rPr>
          <w:rFonts w:ascii="Arial" w:hAnsi="Arial" w:cs="Arial"/>
          <w:color w:val="333333"/>
          <w:sz w:val="23"/>
          <w:szCs w:val="23"/>
          <w:lang w:val="en-US"/>
        </w:rPr>
        <w:t>Service Desk ICT</w:t>
      </w:r>
    </w:p>
    <w:p w:rsidR="005677CD" w:rsidRPr="001A7C42" w:rsidRDefault="001A7C42" w:rsidP="001A7C42">
      <w:pPr>
        <w:rPr>
          <w:lang w:val="en-US"/>
        </w:rPr>
      </w:pPr>
      <w:r w:rsidRPr="001A7C42">
        <w:rPr>
          <w:rFonts w:ascii="Arial" w:hAnsi="Arial" w:cs="Arial"/>
          <w:color w:val="333333"/>
          <w:sz w:val="23"/>
          <w:szCs w:val="23"/>
          <w:lang w:val="en-US"/>
        </w:rPr>
        <w:t>Library, ICT Services &amp; Archive (LISA)</w:t>
      </w:r>
    </w:p>
    <w:sectPr w:rsidR="005677CD" w:rsidRPr="001A7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42"/>
    <w:rsid w:val="001A7C42"/>
    <w:rsid w:val="005677CD"/>
    <w:rsid w:val="006A5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DD20F-D213-44DB-AE66-FC0B6DE2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42"/>
    <w:pPr>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C42"/>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nuntio.utwente.nl/2-1gxo_sauRReGI_R7LQ8rH6-5D5YZZjIW9UGpAY1AlYAARyDKdq6k6OJv75QKM0PgYbgSw92urpOfXovG9pBEo2FVvhiPOci70KQJUaJlX2Q04OMIto9oQA" TargetMode="External"/><Relationship Id="rId5" Type="http://schemas.openxmlformats.org/officeDocument/2006/relationships/hyperlink" Target="http://www.pronuntio.utwente.nl/2-1gxo_sauRReGI_R7LQ8rH6-5D5YZZjIW9UGpAY1AlYAARyDKdq6k6EoM_voFJvLZYbgSw92urpOfXovG9pBEo7qRw0oBgixSsHwEftJRzNgDZ351bJrrjQ" TargetMode="External"/><Relationship Id="rId4" Type="http://schemas.openxmlformats.org/officeDocument/2006/relationships/hyperlink" Target="http://www.pronuntio.utwente.nl/2-1gxo_sauRReGI_R7LQ8rH6-5D5YZZjIW9UGpAY1AlYAARyDKdq6k6CQTc5wy88SIYbgSw92urpOfXovG9pBEo1NWXFQJT9VyevDoM9g9Db21antEu3Mh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Twente</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Kollen, J. (HR)</dc:creator>
  <cp:keywords/>
  <dc:description/>
  <cp:lastModifiedBy>Maas, C. (HR)</cp:lastModifiedBy>
  <cp:revision>2</cp:revision>
  <dcterms:created xsi:type="dcterms:W3CDTF">2019-04-05T08:56:00Z</dcterms:created>
  <dcterms:modified xsi:type="dcterms:W3CDTF">2019-04-05T08:56:00Z</dcterms:modified>
</cp:coreProperties>
</file>