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2E6DF" w14:textId="4A8C1DE0" w:rsidR="0018425A" w:rsidRPr="00256E00" w:rsidRDefault="00C9346C" w:rsidP="00AB1D0F">
      <w:pPr>
        <w:spacing w:line="240" w:lineRule="auto"/>
        <w:rPr>
          <w:i/>
          <w:iCs/>
          <w:sz w:val="22"/>
          <w:szCs w:val="22"/>
        </w:rPr>
      </w:pPr>
      <w:r>
        <w:rPr>
          <w:i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E24284" wp14:editId="423605A4">
                <wp:simplePos x="0" y="0"/>
                <wp:positionH relativeFrom="column">
                  <wp:posOffset>4248150</wp:posOffset>
                </wp:positionH>
                <wp:positionV relativeFrom="paragraph">
                  <wp:posOffset>-615950</wp:posOffset>
                </wp:positionV>
                <wp:extent cx="2038350" cy="241300"/>
                <wp:effectExtent l="0" t="0" r="19050" b="25400"/>
                <wp:wrapNone/>
                <wp:docPr id="984285394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2413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90709B" w14:textId="5420CA7C" w:rsidR="00C9346C" w:rsidRPr="007B760F" w:rsidRDefault="009F5B50" w:rsidP="00C9346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B760F">
                              <w:rPr>
                                <w:sz w:val="16"/>
                                <w:szCs w:val="16"/>
                              </w:rPr>
                              <w:t xml:space="preserve">CELT-UT, </w:t>
                            </w:r>
                            <w:r w:rsidR="007B760F">
                              <w:rPr>
                                <w:sz w:val="16"/>
                                <w:szCs w:val="16"/>
                              </w:rPr>
                              <w:t>T&amp;A course material, June ‘</w:t>
                            </w:r>
                            <w:r w:rsidR="007B760F" w:rsidRPr="007B760F">
                              <w:rPr>
                                <w:sz w:val="16"/>
                                <w:szCs w:val="1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2E24284" id="Rectangle: Rounded Corners 1" o:spid="_x0000_s1026" style="position:absolute;margin-left:334.5pt;margin-top:-48.5pt;width:160.5pt;height:1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" fillcolor="#4fc5f2 [2167]" strokecolor="#0f9ed5 [3207]" strokeweight="1pt">
                <v:fill color2="#2ab8f0 [2615]" rotate="t" colors="0 #9ccff5;.5 #8fc4eb;1 #79beed" focus="100%" type="gradient">
                  <o:fill v:ext="view" type="gradientUnscaled"/>
                </v:fill>
                <v:stroke joinstyle="miter"/>
                <v:textbox>
                  <w:txbxContent>
                    <w:p w14:paraId="3090709B" w14:textId="5420CA7C" w:rsidR="00C9346C" w:rsidRPr="007B760F" w:rsidRDefault="009F5B50" w:rsidP="00C9346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7B760F">
                        <w:rPr>
                          <w:sz w:val="16"/>
                          <w:szCs w:val="16"/>
                        </w:rPr>
                        <w:t xml:space="preserve">CELT-UT, </w:t>
                      </w:r>
                      <w:r w:rsidR="007B760F">
                        <w:rPr>
                          <w:sz w:val="16"/>
                          <w:szCs w:val="16"/>
                        </w:rPr>
                        <w:t>T&amp;A course material, June ‘</w:t>
                      </w:r>
                      <w:r w:rsidR="007B760F" w:rsidRPr="007B760F">
                        <w:rPr>
                          <w:sz w:val="16"/>
                          <w:szCs w:val="16"/>
                        </w:rPr>
                        <w:t>25</w:t>
                      </w:r>
                    </w:p>
                  </w:txbxContent>
                </v:textbox>
              </v:roundrect>
            </w:pict>
          </mc:Fallback>
        </mc:AlternateContent>
      </w:r>
      <w:r w:rsidR="00256E00" w:rsidRPr="00256E00">
        <w:rPr>
          <w:i/>
          <w:iCs/>
          <w:sz w:val="22"/>
          <w:szCs w:val="22"/>
        </w:rPr>
        <w:t>The following table provides an overview of signal values and possible actions. The values are not indisputable – consider them indicative. The possible actions are always at the discretion of the examiner. Sometimes immediate action may be necessary, for example</w:t>
      </w:r>
      <w:r w:rsidR="00202341">
        <w:rPr>
          <w:i/>
          <w:iCs/>
          <w:sz w:val="22"/>
          <w:szCs w:val="22"/>
        </w:rPr>
        <w:t>,</w:t>
      </w:r>
      <w:r w:rsidR="00256E00" w:rsidRPr="00256E00">
        <w:rPr>
          <w:i/>
          <w:iCs/>
          <w:sz w:val="22"/>
          <w:szCs w:val="22"/>
        </w:rPr>
        <w:t xml:space="preserve"> when it turns out afterwards that the wrong key was used during marking (</w:t>
      </w:r>
      <w:r w:rsidR="00256E00" w:rsidRPr="00256E00">
        <w:rPr>
          <w:b/>
          <w:bCs/>
          <w:i/>
          <w:iCs/>
          <w:sz w:val="22"/>
          <w:szCs w:val="22"/>
        </w:rPr>
        <w:t>a</w:t>
      </w:r>
      <w:r w:rsidR="00256E00" w:rsidRPr="00256E00">
        <w:rPr>
          <w:i/>
          <w:iCs/>
          <w:sz w:val="22"/>
          <w:szCs w:val="22"/>
        </w:rPr>
        <w:t xml:space="preserve"> was counted as correct but it should have been </w:t>
      </w:r>
      <w:r w:rsidR="00256E00" w:rsidRPr="00256E00">
        <w:rPr>
          <w:b/>
          <w:bCs/>
          <w:i/>
          <w:iCs/>
          <w:sz w:val="22"/>
          <w:szCs w:val="22"/>
        </w:rPr>
        <w:t>c</w:t>
      </w:r>
      <w:r w:rsidR="00256E00" w:rsidRPr="00256E00">
        <w:rPr>
          <w:i/>
          <w:iCs/>
          <w:sz w:val="22"/>
          <w:szCs w:val="22"/>
        </w:rPr>
        <w:t>) or</w:t>
      </w:r>
      <w:r w:rsidR="00202341">
        <w:rPr>
          <w:i/>
          <w:iCs/>
          <w:sz w:val="22"/>
          <w:szCs w:val="22"/>
        </w:rPr>
        <w:t>,</w:t>
      </w:r>
      <w:r w:rsidR="00256E00" w:rsidRPr="00256E00">
        <w:rPr>
          <w:i/>
          <w:iCs/>
          <w:sz w:val="22"/>
          <w:szCs w:val="22"/>
        </w:rPr>
        <w:t xml:space="preserve"> </w:t>
      </w:r>
      <w:r w:rsidR="00256E00">
        <w:rPr>
          <w:i/>
          <w:iCs/>
          <w:sz w:val="22"/>
          <w:szCs w:val="22"/>
        </w:rPr>
        <w:t>e.g.</w:t>
      </w:r>
      <w:r w:rsidR="00202341">
        <w:rPr>
          <w:i/>
          <w:iCs/>
          <w:sz w:val="22"/>
          <w:szCs w:val="22"/>
        </w:rPr>
        <w:t>,</w:t>
      </w:r>
      <w:r w:rsidR="00256E00">
        <w:rPr>
          <w:i/>
          <w:iCs/>
          <w:sz w:val="22"/>
          <w:szCs w:val="22"/>
        </w:rPr>
        <w:t xml:space="preserve"> </w:t>
      </w:r>
      <w:r w:rsidR="00256E00" w:rsidRPr="00256E00">
        <w:rPr>
          <w:i/>
          <w:iCs/>
          <w:sz w:val="22"/>
          <w:szCs w:val="22"/>
        </w:rPr>
        <w:t xml:space="preserve">when a question proved impossible to answer </w:t>
      </w:r>
      <w:r w:rsidR="00256E00">
        <w:rPr>
          <w:i/>
          <w:iCs/>
          <w:sz w:val="22"/>
          <w:szCs w:val="22"/>
        </w:rPr>
        <w:t>d</w:t>
      </w:r>
      <w:r w:rsidR="00256E00" w:rsidRPr="00256E00">
        <w:rPr>
          <w:i/>
          <w:iCs/>
          <w:sz w:val="22"/>
          <w:szCs w:val="22"/>
        </w:rPr>
        <w:t>ue to ambiguity. In that case, a decision must be made whether the question will not count and the cut</w:t>
      </w:r>
      <w:r w:rsidR="00256E00">
        <w:rPr>
          <w:i/>
          <w:iCs/>
          <w:sz w:val="22"/>
          <w:szCs w:val="22"/>
        </w:rPr>
        <w:t>ting score</w:t>
      </w:r>
      <w:r w:rsidR="00256E00" w:rsidRPr="00256E00">
        <w:rPr>
          <w:i/>
          <w:iCs/>
          <w:sz w:val="22"/>
          <w:szCs w:val="22"/>
        </w:rPr>
        <w:t xml:space="preserve"> will be adjusted, or whether everyone will receive a point.</w:t>
      </w:r>
      <w:r w:rsidR="0075055E">
        <w:rPr>
          <w:i/>
          <w:iCs/>
          <w:sz w:val="22"/>
          <w:szCs w:val="22"/>
        </w:rPr>
        <w:br/>
        <w:t>In general</w:t>
      </w:r>
      <w:r w:rsidR="00284333">
        <w:rPr>
          <w:i/>
          <w:iCs/>
          <w:sz w:val="22"/>
          <w:szCs w:val="22"/>
        </w:rPr>
        <w:t>,</w:t>
      </w:r>
      <w:r w:rsidR="0075055E">
        <w:rPr>
          <w:i/>
          <w:iCs/>
          <w:sz w:val="22"/>
          <w:szCs w:val="22"/>
        </w:rPr>
        <w:t xml:space="preserve"> one will strive for a well balanced exam, with some easy and difficult questions, but most questions in the middle range, with discriminating power.  </w:t>
      </w:r>
    </w:p>
    <w:tbl>
      <w:tblPr>
        <w:tblW w:w="10207" w:type="dxa"/>
        <w:tblCellSpacing w:w="15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7"/>
        <w:gridCol w:w="992"/>
        <w:gridCol w:w="2410"/>
        <w:gridCol w:w="2976"/>
        <w:gridCol w:w="2982"/>
      </w:tblGrid>
      <w:tr w:rsidR="00256E00" w:rsidRPr="00133A30" w14:paraId="6F4E9B90" w14:textId="18AE4609" w:rsidTr="0075055E">
        <w:trPr>
          <w:trHeight w:val="361"/>
          <w:tblHeader/>
          <w:tblCellSpacing w:w="15" w:type="dxa"/>
        </w:trPr>
        <w:tc>
          <w:tcPr>
            <w:tcW w:w="802" w:type="dxa"/>
            <w:shd w:val="clear" w:color="auto" w:fill="0A2F41" w:themeFill="accent1" w:themeFillShade="80"/>
            <w:vAlign w:val="center"/>
            <w:hideMark/>
          </w:tcPr>
          <w:p w14:paraId="7576EE61" w14:textId="77777777" w:rsidR="001F1AD6" w:rsidRPr="00B83CDD" w:rsidRDefault="001F1AD6" w:rsidP="0075055E">
            <w:pPr>
              <w:spacing w:after="0" w:line="220" w:lineRule="atLeast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3CD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P-value</w:t>
            </w:r>
          </w:p>
        </w:tc>
        <w:tc>
          <w:tcPr>
            <w:tcW w:w="962" w:type="dxa"/>
            <w:shd w:val="clear" w:color="auto" w:fill="0A2F41" w:themeFill="accent1" w:themeFillShade="80"/>
            <w:vAlign w:val="center"/>
            <w:hideMark/>
          </w:tcPr>
          <w:p w14:paraId="6EA3F9E5" w14:textId="77777777" w:rsidR="001F1AD6" w:rsidRPr="00B83CDD" w:rsidRDefault="001F1AD6" w:rsidP="0075055E">
            <w:pPr>
              <w:spacing w:after="0" w:line="220" w:lineRule="atLeast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3CD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Rit Value</w:t>
            </w:r>
          </w:p>
        </w:tc>
        <w:tc>
          <w:tcPr>
            <w:tcW w:w="2380" w:type="dxa"/>
            <w:shd w:val="clear" w:color="auto" w:fill="0A2F41" w:themeFill="accent1" w:themeFillShade="80"/>
            <w:vAlign w:val="center"/>
            <w:hideMark/>
          </w:tcPr>
          <w:p w14:paraId="23B6AD5F" w14:textId="77777777" w:rsidR="001F1AD6" w:rsidRPr="00B83CDD" w:rsidRDefault="001F1AD6" w:rsidP="0075055E">
            <w:pPr>
              <w:spacing w:after="0" w:line="220" w:lineRule="atLeast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3CD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Interpretation</w:t>
            </w:r>
          </w:p>
        </w:tc>
        <w:tc>
          <w:tcPr>
            <w:tcW w:w="2946" w:type="dxa"/>
            <w:shd w:val="clear" w:color="auto" w:fill="0A2F41" w:themeFill="accent1" w:themeFillShade="80"/>
            <w:vAlign w:val="center"/>
            <w:hideMark/>
          </w:tcPr>
          <w:p w14:paraId="3225CDA2" w14:textId="6982C593" w:rsidR="001F1AD6" w:rsidRPr="00B83CDD" w:rsidRDefault="001F1AD6" w:rsidP="0075055E">
            <w:pPr>
              <w:spacing w:after="0" w:line="220" w:lineRule="atLeast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3A3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Immediate a</w:t>
            </w:r>
            <w:r w:rsidRPr="00B83CD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ction</w:t>
            </w:r>
          </w:p>
        </w:tc>
        <w:tc>
          <w:tcPr>
            <w:tcW w:w="2937" w:type="dxa"/>
            <w:shd w:val="clear" w:color="auto" w:fill="0A2F41" w:themeFill="accent1" w:themeFillShade="80"/>
          </w:tcPr>
          <w:p w14:paraId="70C18A67" w14:textId="023E787E" w:rsidR="001F1AD6" w:rsidRPr="00133A30" w:rsidRDefault="001F1AD6" w:rsidP="0075055E">
            <w:pPr>
              <w:spacing w:after="0" w:line="220" w:lineRule="atLeast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3A3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Evaluation, for next time</w:t>
            </w:r>
          </w:p>
        </w:tc>
      </w:tr>
      <w:tr w:rsidR="00256E00" w:rsidRPr="00133A30" w14:paraId="5210DAB1" w14:textId="4BE78807" w:rsidTr="0075055E">
        <w:trPr>
          <w:tblCellSpacing w:w="15" w:type="dxa"/>
        </w:trPr>
        <w:tc>
          <w:tcPr>
            <w:tcW w:w="802" w:type="dxa"/>
            <w:vAlign w:val="center"/>
          </w:tcPr>
          <w:p w14:paraId="7F50D5C2" w14:textId="27CFFFB8" w:rsidR="001F1AD6" w:rsidRPr="00133A30" w:rsidRDefault="001F1AD6" w:rsidP="0075055E">
            <w:pPr>
              <w:spacing w:after="0" w:line="2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2" w:type="dxa"/>
            <w:vAlign w:val="center"/>
          </w:tcPr>
          <w:p w14:paraId="5B257733" w14:textId="7191ED23" w:rsidR="001F1AD6" w:rsidRPr="00133A30" w:rsidRDefault="001F1AD6" w:rsidP="0075055E">
            <w:pPr>
              <w:spacing w:after="0" w:line="2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3A3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Rit negative</w:t>
            </w:r>
          </w:p>
        </w:tc>
        <w:tc>
          <w:tcPr>
            <w:tcW w:w="2380" w:type="dxa"/>
            <w:vAlign w:val="center"/>
          </w:tcPr>
          <w:p w14:paraId="475AD158" w14:textId="2DBE2A70" w:rsidR="001F1AD6" w:rsidRPr="00133A30" w:rsidRDefault="001F1AD6" w:rsidP="0075055E">
            <w:pPr>
              <w:spacing w:after="0" w:line="2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3A3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Key-mistake? Unclear or confusing question? </w:t>
            </w:r>
          </w:p>
        </w:tc>
        <w:tc>
          <w:tcPr>
            <w:tcW w:w="2946" w:type="dxa"/>
            <w:vAlign w:val="center"/>
          </w:tcPr>
          <w:p w14:paraId="021DF371" w14:textId="4A867505" w:rsidR="001F1AD6" w:rsidRPr="00133A30" w:rsidRDefault="001F1AD6" w:rsidP="0075055E">
            <w:pPr>
              <w:spacing w:after="0" w:line="2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3A3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Needs review (What happened?). </w:t>
            </w:r>
            <w:r w:rsidR="00256E0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Possible a</w:t>
            </w:r>
            <w:r w:rsidRPr="00133A3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djustment of scoring. </w:t>
            </w:r>
          </w:p>
        </w:tc>
        <w:tc>
          <w:tcPr>
            <w:tcW w:w="2937" w:type="dxa"/>
          </w:tcPr>
          <w:p w14:paraId="0C5A6311" w14:textId="3E71A64D" w:rsidR="001F1AD6" w:rsidRPr="00133A30" w:rsidRDefault="001F1AD6" w:rsidP="0075055E">
            <w:pPr>
              <w:spacing w:after="0" w:line="2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3A3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Adjustment, removal</w:t>
            </w:r>
          </w:p>
        </w:tc>
      </w:tr>
      <w:tr w:rsidR="00256E00" w:rsidRPr="00133A30" w14:paraId="1E9512BC" w14:textId="02973395" w:rsidTr="0075055E">
        <w:trPr>
          <w:tblCellSpacing w:w="15" w:type="dxa"/>
        </w:trPr>
        <w:tc>
          <w:tcPr>
            <w:tcW w:w="802" w:type="dxa"/>
            <w:vAlign w:val="center"/>
            <w:hideMark/>
          </w:tcPr>
          <w:p w14:paraId="35B2C9BE" w14:textId="6DB8B809" w:rsidR="001F1AD6" w:rsidRPr="00B83CDD" w:rsidRDefault="001F1AD6" w:rsidP="0075055E">
            <w:pPr>
              <w:spacing w:after="0" w:line="2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3CD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Low </w:t>
            </w:r>
            <w:r w:rsidRPr="00133A3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B83CD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&lt; 0.</w:t>
            </w:r>
            <w:r w:rsidRPr="00133A3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4*</w:t>
            </w:r>
          </w:p>
        </w:tc>
        <w:tc>
          <w:tcPr>
            <w:tcW w:w="962" w:type="dxa"/>
            <w:vAlign w:val="center"/>
            <w:hideMark/>
          </w:tcPr>
          <w:p w14:paraId="26F23D31" w14:textId="6323B46A" w:rsidR="001F1AD6" w:rsidRPr="00133A30" w:rsidRDefault="001F1AD6" w:rsidP="0075055E">
            <w:pPr>
              <w:spacing w:after="0" w:line="2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3A3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High </w:t>
            </w:r>
            <w:r w:rsidRPr="00133A3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  <w:t>&gt; 0.3</w:t>
            </w:r>
          </w:p>
        </w:tc>
        <w:tc>
          <w:tcPr>
            <w:tcW w:w="2380" w:type="dxa"/>
            <w:vAlign w:val="center"/>
            <w:hideMark/>
          </w:tcPr>
          <w:p w14:paraId="362238FF" w14:textId="343581C2" w:rsidR="001F1AD6" w:rsidRPr="00B83CDD" w:rsidRDefault="001F1AD6" w:rsidP="0075055E">
            <w:pPr>
              <w:spacing w:after="0" w:line="2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3A3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(Very) H</w:t>
            </w:r>
            <w:r w:rsidRPr="00B83CD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ard </w:t>
            </w:r>
            <w:r w:rsidRPr="00133A3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question </w:t>
            </w:r>
            <w:r w:rsidRPr="00B83CD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but discriminates well</w:t>
            </w:r>
          </w:p>
        </w:tc>
        <w:tc>
          <w:tcPr>
            <w:tcW w:w="2946" w:type="dxa"/>
            <w:vAlign w:val="center"/>
            <w:hideMark/>
          </w:tcPr>
          <w:p w14:paraId="59F17151" w14:textId="66363A54" w:rsidR="001F1AD6" w:rsidRPr="00B83CDD" w:rsidRDefault="001F1AD6" w:rsidP="0075055E">
            <w:pPr>
              <w:spacing w:after="0" w:line="2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3A3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Consider: Too difficult? </w:t>
            </w:r>
            <w:r w:rsidR="0075055E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Especially if P-value below 0.2. </w:t>
            </w:r>
            <w:r w:rsidRPr="00133A3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Else (very) </w:t>
            </w:r>
            <w:r w:rsidRPr="00B83CD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challenging item</w:t>
            </w:r>
            <w:r w:rsidRPr="00133A3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, but can be kept as difficult question </w:t>
            </w:r>
          </w:p>
        </w:tc>
        <w:tc>
          <w:tcPr>
            <w:tcW w:w="2937" w:type="dxa"/>
          </w:tcPr>
          <w:p w14:paraId="7DA29BA4" w14:textId="67593965" w:rsidR="001F1AD6" w:rsidRPr="00133A30" w:rsidRDefault="001F1AD6" w:rsidP="0075055E">
            <w:pPr>
              <w:spacing w:after="0" w:line="2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3A3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Can be kept but good to keep an eye on next time</w:t>
            </w:r>
            <w:r w:rsidRPr="00133A3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  <w:t>Topic might need more attention in class</w:t>
            </w:r>
          </w:p>
        </w:tc>
      </w:tr>
      <w:tr w:rsidR="00256E00" w:rsidRPr="00133A30" w14:paraId="543BEE62" w14:textId="6239CB7A" w:rsidTr="0075055E">
        <w:trPr>
          <w:tblCellSpacing w:w="15" w:type="dxa"/>
        </w:trPr>
        <w:tc>
          <w:tcPr>
            <w:tcW w:w="802" w:type="dxa"/>
            <w:vAlign w:val="center"/>
            <w:hideMark/>
          </w:tcPr>
          <w:p w14:paraId="57FC75C3" w14:textId="7ED66D95" w:rsidR="001F1AD6" w:rsidRPr="00B83CDD" w:rsidRDefault="001F1AD6" w:rsidP="0075055E">
            <w:pPr>
              <w:spacing w:after="0" w:line="2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3CD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Low</w:t>
            </w:r>
            <w:r w:rsidRPr="00133A3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133A3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  <w:t>&lt; 0.4*</w:t>
            </w:r>
          </w:p>
        </w:tc>
        <w:tc>
          <w:tcPr>
            <w:tcW w:w="962" w:type="dxa"/>
            <w:vAlign w:val="center"/>
            <w:hideMark/>
          </w:tcPr>
          <w:p w14:paraId="0B3E8DEA" w14:textId="700FAE67" w:rsidR="001F1AD6" w:rsidRPr="00B83CDD" w:rsidRDefault="001F1AD6" w:rsidP="0075055E">
            <w:pPr>
              <w:spacing w:after="0" w:line="2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3CD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Low</w:t>
            </w:r>
            <w:r w:rsidRPr="00133A3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133A3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  <w:t>&lt; 0.3</w:t>
            </w:r>
          </w:p>
        </w:tc>
        <w:tc>
          <w:tcPr>
            <w:tcW w:w="2380" w:type="dxa"/>
            <w:vAlign w:val="center"/>
            <w:hideMark/>
          </w:tcPr>
          <w:p w14:paraId="79D6F5D6" w14:textId="39199670" w:rsidR="001F1AD6" w:rsidRPr="00B83CDD" w:rsidRDefault="001F1AD6" w:rsidP="0075055E">
            <w:pPr>
              <w:spacing w:after="0" w:line="2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3A3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(Very) Hard question </w:t>
            </w:r>
            <w:r w:rsidRPr="00B83CD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and doesn’t discriminate</w:t>
            </w:r>
            <w:r w:rsidRPr="00133A3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well, less reliable</w:t>
            </w:r>
          </w:p>
        </w:tc>
        <w:tc>
          <w:tcPr>
            <w:tcW w:w="2946" w:type="dxa"/>
            <w:vAlign w:val="center"/>
            <w:hideMark/>
          </w:tcPr>
          <w:p w14:paraId="46A21CE9" w14:textId="2CA0C189" w:rsidR="001F1AD6" w:rsidRPr="00B83CDD" w:rsidRDefault="001F1AD6" w:rsidP="0075055E">
            <w:pPr>
              <w:spacing w:after="0" w:line="2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3CD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Review</w:t>
            </w:r>
            <w:r w:rsidRPr="00133A3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B83CD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(</w:t>
            </w:r>
            <w:r w:rsidR="00B97E64" w:rsidRPr="00133A3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What happened? G</w:t>
            </w:r>
            <w:r w:rsidRPr="00B83CD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uessing, confusing wording, etc.)</w:t>
            </w:r>
            <w:r w:rsidRPr="00133A3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  <w:r w:rsidR="00B97E64" w:rsidRPr="00133A3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If very low values, maybe adjustment of scoring.</w:t>
            </w:r>
          </w:p>
        </w:tc>
        <w:tc>
          <w:tcPr>
            <w:tcW w:w="2937" w:type="dxa"/>
          </w:tcPr>
          <w:p w14:paraId="5E4003A0" w14:textId="5395E714" w:rsidR="001F1AD6" w:rsidRPr="00133A30" w:rsidRDefault="001F1AD6" w:rsidP="0075055E">
            <w:pPr>
              <w:spacing w:after="0" w:line="2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3A3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Adjustment, removal</w:t>
            </w:r>
          </w:p>
        </w:tc>
      </w:tr>
      <w:tr w:rsidR="00256E00" w:rsidRPr="00133A30" w14:paraId="628D6D6C" w14:textId="58D7F813" w:rsidTr="0075055E">
        <w:trPr>
          <w:tblCellSpacing w:w="15" w:type="dxa"/>
        </w:trPr>
        <w:tc>
          <w:tcPr>
            <w:tcW w:w="802" w:type="dxa"/>
            <w:vAlign w:val="center"/>
            <w:hideMark/>
          </w:tcPr>
          <w:p w14:paraId="1A351A58" w14:textId="6A224B51" w:rsidR="001F1AD6" w:rsidRPr="00B83CDD" w:rsidRDefault="001F1AD6" w:rsidP="0075055E">
            <w:pPr>
              <w:spacing w:after="0" w:line="2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3CD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Mid-range</w:t>
            </w:r>
            <w:r w:rsidRPr="00133A3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  <w:t xml:space="preserve">0.4-0.9 </w:t>
            </w:r>
          </w:p>
        </w:tc>
        <w:tc>
          <w:tcPr>
            <w:tcW w:w="962" w:type="dxa"/>
            <w:vAlign w:val="center"/>
            <w:hideMark/>
          </w:tcPr>
          <w:p w14:paraId="416EA2E1" w14:textId="77777777" w:rsidR="001F1AD6" w:rsidRPr="00133A30" w:rsidRDefault="001F1AD6" w:rsidP="0075055E">
            <w:pPr>
              <w:spacing w:after="0" w:line="2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3CD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High</w:t>
            </w:r>
          </w:p>
          <w:p w14:paraId="0240554C" w14:textId="7FA77DA9" w:rsidR="001F1AD6" w:rsidRPr="00B83CDD" w:rsidRDefault="001F1AD6" w:rsidP="0075055E">
            <w:pPr>
              <w:spacing w:after="0" w:line="2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3A3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&gt; 0.3</w:t>
            </w:r>
          </w:p>
        </w:tc>
        <w:tc>
          <w:tcPr>
            <w:tcW w:w="2380" w:type="dxa"/>
            <w:vAlign w:val="center"/>
            <w:hideMark/>
          </w:tcPr>
          <w:p w14:paraId="79150857" w14:textId="06A368B0" w:rsidR="001F1AD6" w:rsidRPr="00B83CDD" w:rsidRDefault="001F1AD6" w:rsidP="0075055E">
            <w:pPr>
              <w:spacing w:after="0" w:line="2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3CD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Ideal item (reasonable difficulty &amp; good discrimination)</w:t>
            </w:r>
            <w:r w:rsidRPr="00133A3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, contributes to reliability</w:t>
            </w:r>
          </w:p>
        </w:tc>
        <w:tc>
          <w:tcPr>
            <w:tcW w:w="2946" w:type="dxa"/>
            <w:vAlign w:val="center"/>
            <w:hideMark/>
          </w:tcPr>
          <w:p w14:paraId="36EDF99B" w14:textId="492C4558" w:rsidR="001F1AD6" w:rsidRPr="00B83CDD" w:rsidRDefault="001F1AD6" w:rsidP="0075055E">
            <w:pPr>
              <w:spacing w:after="0" w:line="2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3A3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</w:tc>
        <w:tc>
          <w:tcPr>
            <w:tcW w:w="2937" w:type="dxa"/>
          </w:tcPr>
          <w:p w14:paraId="7054E0C5" w14:textId="2DD560E8" w:rsidR="001F1AD6" w:rsidRPr="00133A30" w:rsidRDefault="00B97E64" w:rsidP="0075055E">
            <w:pPr>
              <w:spacing w:after="0" w:line="2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3A3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Keep</w:t>
            </w:r>
            <w:r w:rsidRPr="00133A3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  <w:t>Topic was learned, understood well</w:t>
            </w:r>
          </w:p>
        </w:tc>
      </w:tr>
      <w:tr w:rsidR="00256E00" w:rsidRPr="00133A30" w14:paraId="452321CD" w14:textId="033FC6AD" w:rsidTr="0075055E">
        <w:trPr>
          <w:tblCellSpacing w:w="15" w:type="dxa"/>
        </w:trPr>
        <w:tc>
          <w:tcPr>
            <w:tcW w:w="802" w:type="dxa"/>
            <w:vAlign w:val="center"/>
            <w:hideMark/>
          </w:tcPr>
          <w:p w14:paraId="48B94F31" w14:textId="58EF6E7B" w:rsidR="001F1AD6" w:rsidRPr="00133A30" w:rsidRDefault="001F1AD6" w:rsidP="0075055E">
            <w:pPr>
              <w:spacing w:after="0" w:line="2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3CD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Mid-range</w:t>
            </w:r>
            <w:r w:rsidR="00B97E64" w:rsidRPr="00133A3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  <w:t>0.4-0.9</w:t>
            </w:r>
          </w:p>
          <w:p w14:paraId="66ABB853" w14:textId="77777777" w:rsidR="001F1AD6" w:rsidRPr="00B83CDD" w:rsidRDefault="001F1AD6" w:rsidP="0075055E">
            <w:pPr>
              <w:spacing w:after="0" w:line="2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2" w:type="dxa"/>
            <w:vAlign w:val="center"/>
            <w:hideMark/>
          </w:tcPr>
          <w:p w14:paraId="7AE8D372" w14:textId="77777777" w:rsidR="001F1AD6" w:rsidRPr="00133A30" w:rsidRDefault="001F1AD6" w:rsidP="0075055E">
            <w:pPr>
              <w:spacing w:after="0" w:line="2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3CD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Low</w:t>
            </w:r>
          </w:p>
          <w:p w14:paraId="64CB3E2A" w14:textId="0E2B3274" w:rsidR="00B97E64" w:rsidRPr="00B83CDD" w:rsidRDefault="00B97E64" w:rsidP="0075055E">
            <w:pPr>
              <w:spacing w:after="0" w:line="2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3A3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&lt; 0.3</w:t>
            </w:r>
          </w:p>
        </w:tc>
        <w:tc>
          <w:tcPr>
            <w:tcW w:w="2380" w:type="dxa"/>
            <w:vAlign w:val="center"/>
            <w:hideMark/>
          </w:tcPr>
          <w:p w14:paraId="641CAE51" w14:textId="63F35D42" w:rsidR="001F1AD6" w:rsidRPr="00B83CDD" w:rsidRDefault="001F1AD6" w:rsidP="0075055E">
            <w:pPr>
              <w:spacing w:after="0" w:line="2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3CD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Moderate difficulty but not </w:t>
            </w:r>
            <w:r w:rsidR="00B97E64" w:rsidRPr="00133A3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discriminating well, less </w:t>
            </w:r>
            <w:r w:rsidRPr="00B83CD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informative</w:t>
            </w:r>
          </w:p>
        </w:tc>
        <w:tc>
          <w:tcPr>
            <w:tcW w:w="2946" w:type="dxa"/>
            <w:vAlign w:val="center"/>
            <w:hideMark/>
          </w:tcPr>
          <w:p w14:paraId="3B584A32" w14:textId="6CA68869" w:rsidR="001F1AD6" w:rsidRPr="00B83CDD" w:rsidRDefault="001F1AD6" w:rsidP="0075055E">
            <w:pPr>
              <w:spacing w:after="0" w:line="2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937" w:type="dxa"/>
          </w:tcPr>
          <w:p w14:paraId="40B59DE9" w14:textId="03817CC9" w:rsidR="001F1AD6" w:rsidRPr="00133A30" w:rsidRDefault="00B97E64" w:rsidP="0075055E">
            <w:pPr>
              <w:spacing w:after="0" w:line="2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3CD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Review</w:t>
            </w:r>
            <w:r w:rsidRPr="00133A3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r w:rsidRPr="00B83CD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may be poorly con</w:t>
            </w:r>
            <w:r w:rsidR="0075055E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-</w:t>
            </w:r>
            <w:r w:rsidRPr="00B83CD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structed or irrelevant</w:t>
            </w:r>
            <w:r w:rsidRPr="00133A3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question. If high P-value – check</w:t>
            </w:r>
            <w:r w:rsidR="0075055E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33A3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distrac</w:t>
            </w:r>
            <w:proofErr w:type="spellEnd"/>
            <w:r w:rsidR="0075055E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-</w:t>
            </w:r>
            <w:r w:rsidRPr="00133A3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tors, </w:t>
            </w:r>
            <w:r w:rsidR="001273CC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maybe </w:t>
            </w:r>
            <w:r w:rsidRPr="00133A3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easy to guess</w:t>
            </w:r>
          </w:p>
        </w:tc>
      </w:tr>
      <w:tr w:rsidR="00256E00" w:rsidRPr="00133A30" w14:paraId="6EC5CCEE" w14:textId="1277BCEE" w:rsidTr="0075055E">
        <w:trPr>
          <w:tblCellSpacing w:w="15" w:type="dxa"/>
        </w:trPr>
        <w:tc>
          <w:tcPr>
            <w:tcW w:w="802" w:type="dxa"/>
            <w:vAlign w:val="center"/>
            <w:hideMark/>
          </w:tcPr>
          <w:p w14:paraId="6FD493CE" w14:textId="067AC346" w:rsidR="001F1AD6" w:rsidRPr="00B83CDD" w:rsidRDefault="001F1AD6" w:rsidP="0075055E">
            <w:pPr>
              <w:spacing w:after="0" w:line="2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3CD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High </w:t>
            </w:r>
            <w:r w:rsidRPr="00133A3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B83CD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&gt; 0.</w:t>
            </w:r>
            <w:r w:rsidR="00B97E64" w:rsidRPr="00133A3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90</w:t>
            </w:r>
          </w:p>
        </w:tc>
        <w:tc>
          <w:tcPr>
            <w:tcW w:w="962" w:type="dxa"/>
            <w:vAlign w:val="center"/>
            <w:hideMark/>
          </w:tcPr>
          <w:p w14:paraId="493739F9" w14:textId="406F26AB" w:rsidR="001F1AD6" w:rsidRPr="00B83CDD" w:rsidRDefault="001F1AD6" w:rsidP="0075055E">
            <w:pPr>
              <w:spacing w:after="0" w:line="2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3CD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High</w:t>
            </w:r>
            <w:r w:rsidR="00B97E64" w:rsidRPr="00133A3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  <w:t>&gt; 0.2</w:t>
            </w:r>
          </w:p>
        </w:tc>
        <w:tc>
          <w:tcPr>
            <w:tcW w:w="2380" w:type="dxa"/>
            <w:vAlign w:val="center"/>
            <w:hideMark/>
          </w:tcPr>
          <w:p w14:paraId="66B7F446" w14:textId="6BFF6432" w:rsidR="001F1AD6" w:rsidRPr="00B83CDD" w:rsidRDefault="001F1AD6" w:rsidP="0075055E">
            <w:pPr>
              <w:spacing w:after="0" w:line="2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3CD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Easy </w:t>
            </w:r>
            <w:r w:rsidR="00B97E64" w:rsidRPr="00133A3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question, </w:t>
            </w:r>
            <w:r w:rsidRPr="00B83CD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but still informative</w:t>
            </w:r>
            <w:r w:rsidR="00B97E64" w:rsidRPr="00133A3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, contributing to reliability</w:t>
            </w:r>
          </w:p>
        </w:tc>
        <w:tc>
          <w:tcPr>
            <w:tcW w:w="2946" w:type="dxa"/>
            <w:vAlign w:val="center"/>
            <w:hideMark/>
          </w:tcPr>
          <w:p w14:paraId="3A231412" w14:textId="1E4F5D88" w:rsidR="001F1AD6" w:rsidRPr="00B83CDD" w:rsidRDefault="001F1AD6" w:rsidP="0075055E">
            <w:pPr>
              <w:spacing w:after="0" w:line="2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937" w:type="dxa"/>
          </w:tcPr>
          <w:p w14:paraId="1697B34E" w14:textId="458330D4" w:rsidR="001F1AD6" w:rsidRPr="00133A30" w:rsidRDefault="00B97E64" w:rsidP="0075055E">
            <w:pPr>
              <w:spacing w:after="0" w:line="2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3CD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Consider keeping </w:t>
            </w:r>
            <w:r w:rsidRPr="00133A3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as more easy question </w:t>
            </w:r>
            <w:r w:rsidRPr="00B83CD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(e.g., for foundational concepts)</w:t>
            </w:r>
          </w:p>
        </w:tc>
      </w:tr>
      <w:tr w:rsidR="00256E00" w:rsidRPr="00133A30" w14:paraId="7013151B" w14:textId="54C67DB1" w:rsidTr="0075055E">
        <w:trPr>
          <w:tblCellSpacing w:w="15" w:type="dxa"/>
        </w:trPr>
        <w:tc>
          <w:tcPr>
            <w:tcW w:w="802" w:type="dxa"/>
            <w:vAlign w:val="center"/>
            <w:hideMark/>
          </w:tcPr>
          <w:p w14:paraId="75129DE0" w14:textId="77777777" w:rsidR="001F1AD6" w:rsidRPr="00133A30" w:rsidRDefault="001F1AD6" w:rsidP="0075055E">
            <w:pPr>
              <w:spacing w:after="0" w:line="2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3CD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High</w:t>
            </w:r>
          </w:p>
          <w:p w14:paraId="3553B0DC" w14:textId="663F8C7D" w:rsidR="00B97E64" w:rsidRPr="00B83CDD" w:rsidRDefault="00B97E64" w:rsidP="0075055E">
            <w:pPr>
              <w:spacing w:after="0" w:line="2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3CD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&gt; 0.</w:t>
            </w:r>
            <w:r w:rsidRPr="00133A3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90</w:t>
            </w:r>
          </w:p>
        </w:tc>
        <w:tc>
          <w:tcPr>
            <w:tcW w:w="962" w:type="dxa"/>
            <w:vAlign w:val="center"/>
            <w:hideMark/>
          </w:tcPr>
          <w:p w14:paraId="66B4BF10" w14:textId="25DEDDA0" w:rsidR="001F1AD6" w:rsidRPr="00B83CDD" w:rsidRDefault="001F1AD6" w:rsidP="0075055E">
            <w:pPr>
              <w:spacing w:after="0" w:line="2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3CD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Low</w:t>
            </w:r>
            <w:r w:rsidR="00B97E64" w:rsidRPr="00133A3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  <w:t>&gt; 0.2</w:t>
            </w:r>
          </w:p>
        </w:tc>
        <w:tc>
          <w:tcPr>
            <w:tcW w:w="2380" w:type="dxa"/>
            <w:vAlign w:val="center"/>
            <w:hideMark/>
          </w:tcPr>
          <w:p w14:paraId="3F12AC2B" w14:textId="264C61F3" w:rsidR="001F1AD6" w:rsidRPr="00B83CDD" w:rsidRDefault="00B97E64" w:rsidP="0075055E">
            <w:pPr>
              <w:spacing w:after="0" w:line="2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3A3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Very easy question, doesn’t contribute much to reliability</w:t>
            </w:r>
          </w:p>
        </w:tc>
        <w:tc>
          <w:tcPr>
            <w:tcW w:w="2946" w:type="dxa"/>
            <w:vAlign w:val="center"/>
            <w:hideMark/>
          </w:tcPr>
          <w:p w14:paraId="4A63C1EA" w14:textId="0AC3BFF3" w:rsidR="001F1AD6" w:rsidRPr="00B83CDD" w:rsidRDefault="001F1AD6" w:rsidP="0075055E">
            <w:pPr>
              <w:spacing w:after="0" w:line="2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937" w:type="dxa"/>
          </w:tcPr>
          <w:p w14:paraId="5DD0DEA5" w14:textId="231B9176" w:rsidR="001F1AD6" w:rsidRPr="00133A30" w:rsidRDefault="001273CC" w:rsidP="0075055E">
            <w:pPr>
              <w:spacing w:after="0" w:line="2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Can be check for basic know</w:t>
            </w:r>
            <w:r w:rsidR="0075055E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-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ledge, but n</w:t>
            </w:r>
            <w:r w:rsidR="00B97E64" w:rsidRPr="00133A3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ot very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informative. Might have been guessable and needs adjustment. </w:t>
            </w:r>
          </w:p>
        </w:tc>
      </w:tr>
      <w:tr w:rsidR="00256E00" w:rsidRPr="00133A30" w14:paraId="5398A4B9" w14:textId="77777777" w:rsidTr="00256E00">
        <w:trPr>
          <w:trHeight w:val="141"/>
          <w:tblCellSpacing w:w="15" w:type="dxa"/>
        </w:trPr>
        <w:tc>
          <w:tcPr>
            <w:tcW w:w="10147" w:type="dxa"/>
            <w:gridSpan w:val="5"/>
            <w:shd w:val="clear" w:color="auto" w:fill="C1E4F5" w:themeFill="accent1" w:themeFillTint="33"/>
            <w:vAlign w:val="center"/>
          </w:tcPr>
          <w:p w14:paraId="08B64599" w14:textId="783F7371" w:rsidR="00256E00" w:rsidRPr="00133A30" w:rsidRDefault="00256E00" w:rsidP="0075055E">
            <w:pPr>
              <w:spacing w:after="0" w:line="220" w:lineRule="atLeas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3A3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A-value</w:t>
            </w:r>
          </w:p>
        </w:tc>
      </w:tr>
      <w:tr w:rsidR="0075055E" w:rsidRPr="00133A30" w14:paraId="3133C96C" w14:textId="77777777" w:rsidTr="0075055E">
        <w:trPr>
          <w:tblCellSpacing w:w="15" w:type="dxa"/>
        </w:trPr>
        <w:tc>
          <w:tcPr>
            <w:tcW w:w="802" w:type="dxa"/>
            <w:vAlign w:val="center"/>
          </w:tcPr>
          <w:p w14:paraId="30FBD64B" w14:textId="41118890" w:rsidR="00133A30" w:rsidRPr="00133A30" w:rsidRDefault="00133A30" w:rsidP="0075055E">
            <w:pPr>
              <w:spacing w:after="0" w:line="2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3A3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Low </w:t>
            </w:r>
            <w:r w:rsidRPr="00133A3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  <w:t>&lt; 0.05</w:t>
            </w:r>
          </w:p>
        </w:tc>
        <w:tc>
          <w:tcPr>
            <w:tcW w:w="962" w:type="dxa"/>
            <w:vAlign w:val="center"/>
          </w:tcPr>
          <w:p w14:paraId="4858C3C7" w14:textId="77777777" w:rsidR="00133A30" w:rsidRPr="00133A30" w:rsidRDefault="00133A30" w:rsidP="0075055E">
            <w:pPr>
              <w:spacing w:after="0" w:line="2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80" w:type="dxa"/>
            <w:vAlign w:val="center"/>
          </w:tcPr>
          <w:p w14:paraId="105B7C8B" w14:textId="3F6E182C" w:rsidR="00133A30" w:rsidRPr="00133A30" w:rsidRDefault="00133A30" w:rsidP="0075055E">
            <w:pPr>
              <w:spacing w:after="0" w:line="2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3A3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Distractor is not functional</w:t>
            </w:r>
          </w:p>
        </w:tc>
        <w:tc>
          <w:tcPr>
            <w:tcW w:w="2946" w:type="dxa"/>
            <w:vAlign w:val="center"/>
          </w:tcPr>
          <w:p w14:paraId="20C58C68" w14:textId="77777777" w:rsidR="00133A30" w:rsidRPr="00133A30" w:rsidRDefault="00133A30" w:rsidP="0075055E">
            <w:pPr>
              <w:spacing w:after="0" w:line="2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937" w:type="dxa"/>
          </w:tcPr>
          <w:p w14:paraId="55A83631" w14:textId="23B9EA63" w:rsidR="00133A30" w:rsidRPr="00133A30" w:rsidRDefault="00133A30" w:rsidP="0075055E">
            <w:pPr>
              <w:spacing w:after="0" w:line="2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3A3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Remove </w:t>
            </w:r>
            <w:r w:rsidR="00256E0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distractor </w:t>
            </w:r>
            <w:r w:rsidRPr="00133A3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or adjust for a next time</w:t>
            </w:r>
          </w:p>
        </w:tc>
      </w:tr>
      <w:tr w:rsidR="0075055E" w:rsidRPr="00133A30" w14:paraId="0CB845C8" w14:textId="77777777" w:rsidTr="0075055E">
        <w:trPr>
          <w:tblCellSpacing w:w="15" w:type="dxa"/>
        </w:trPr>
        <w:tc>
          <w:tcPr>
            <w:tcW w:w="802" w:type="dxa"/>
            <w:vAlign w:val="center"/>
          </w:tcPr>
          <w:p w14:paraId="3B292180" w14:textId="27099EE3" w:rsidR="00133A30" w:rsidRPr="00133A30" w:rsidRDefault="00133A30" w:rsidP="0075055E">
            <w:pPr>
              <w:spacing w:after="0" w:line="2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3A3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Higher than P-value</w:t>
            </w:r>
          </w:p>
        </w:tc>
        <w:tc>
          <w:tcPr>
            <w:tcW w:w="962" w:type="dxa"/>
            <w:vAlign w:val="center"/>
          </w:tcPr>
          <w:p w14:paraId="33F6FE72" w14:textId="36FE98D9" w:rsidR="00133A30" w:rsidRPr="00133A30" w:rsidRDefault="00133A30" w:rsidP="0075055E">
            <w:pPr>
              <w:spacing w:after="0" w:line="2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80" w:type="dxa"/>
            <w:vAlign w:val="center"/>
          </w:tcPr>
          <w:p w14:paraId="258C382D" w14:textId="2C2F666B" w:rsidR="00133A30" w:rsidRPr="00133A30" w:rsidRDefault="00133A30" w:rsidP="0075055E">
            <w:pPr>
              <w:spacing w:after="0" w:line="2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3A3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Distractor seemed more likely for many students</w:t>
            </w:r>
          </w:p>
        </w:tc>
        <w:tc>
          <w:tcPr>
            <w:tcW w:w="2946" w:type="dxa"/>
            <w:vAlign w:val="center"/>
          </w:tcPr>
          <w:p w14:paraId="0F53EB3F" w14:textId="66E19EB6" w:rsidR="00133A30" w:rsidRPr="00133A30" w:rsidRDefault="00133A30" w:rsidP="0075055E">
            <w:pPr>
              <w:spacing w:after="0" w:line="2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3A3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Needs review, especially if students doing well in total choose </w:t>
            </w:r>
            <w:r w:rsidR="00256E0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the </w:t>
            </w:r>
            <w:r w:rsidRPr="00133A3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distractor (What happened? E.g. two answers were correct; wrong key</w:t>
            </w:r>
            <w:r w:rsidR="00256E0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).</w:t>
            </w:r>
            <w:r w:rsidRPr="00133A3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Might need adjustment of scoring if severe problem</w:t>
            </w:r>
            <w:r w:rsidR="001842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, especially </w:t>
            </w:r>
            <w:r w:rsidR="00256E0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for</w:t>
            </w:r>
            <w:r w:rsidR="001842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high value</w:t>
            </w:r>
            <w:r w:rsidR="00256E0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</w:p>
        </w:tc>
        <w:tc>
          <w:tcPr>
            <w:tcW w:w="2937" w:type="dxa"/>
          </w:tcPr>
          <w:p w14:paraId="21747BA6" w14:textId="059BEFA4" w:rsidR="00133A30" w:rsidRPr="00133A30" w:rsidRDefault="00133A30" w:rsidP="0075055E">
            <w:pPr>
              <w:spacing w:after="0" w:line="2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3A3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Review, adjust question and/or distractors </w:t>
            </w:r>
            <w:r w:rsidR="00256E0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  <w:t xml:space="preserve">If question was constructed well: Consider teaching/learning process. Why do so many students make this mistake.   </w:t>
            </w:r>
          </w:p>
        </w:tc>
      </w:tr>
    </w:tbl>
    <w:p w14:paraId="13976F6C" w14:textId="77777777" w:rsidR="00256E00" w:rsidRDefault="00B83CDD" w:rsidP="00256E00">
      <w:pPr>
        <w:spacing w:line="240" w:lineRule="auto"/>
        <w:rPr>
          <w:rFonts w:ascii="Arial" w:hAnsi="Arial" w:cs="Arial"/>
          <w:sz w:val="16"/>
          <w:szCs w:val="16"/>
        </w:rPr>
      </w:pPr>
      <w:r w:rsidRPr="00256E00">
        <w:rPr>
          <w:rFonts w:ascii="Arial" w:hAnsi="Arial" w:cs="Arial"/>
          <w:sz w:val="16"/>
          <w:szCs w:val="16"/>
        </w:rPr>
        <w:t xml:space="preserve">* </w:t>
      </w:r>
      <w:r w:rsidR="00A70EB5" w:rsidRPr="00256E00">
        <w:rPr>
          <w:rFonts w:ascii="Arial" w:hAnsi="Arial" w:cs="Arial"/>
          <w:sz w:val="16"/>
          <w:szCs w:val="16"/>
        </w:rPr>
        <w:t xml:space="preserve">0.4 is already quite low. </w:t>
      </w:r>
      <w:r w:rsidR="001F1AD6" w:rsidRPr="00256E00">
        <w:rPr>
          <w:rFonts w:ascii="Arial" w:hAnsi="Arial" w:cs="Arial"/>
          <w:sz w:val="16"/>
          <w:szCs w:val="16"/>
        </w:rPr>
        <w:t xml:space="preserve">If the value goes beyond </w:t>
      </w:r>
      <w:r w:rsidR="00A70EB5" w:rsidRPr="00256E00">
        <w:rPr>
          <w:rFonts w:ascii="Arial" w:hAnsi="Arial" w:cs="Arial"/>
          <w:sz w:val="16"/>
          <w:szCs w:val="16"/>
        </w:rPr>
        <w:t xml:space="preserve">0.2 </w:t>
      </w:r>
      <w:r w:rsidR="001F1AD6" w:rsidRPr="00256E00">
        <w:rPr>
          <w:rFonts w:ascii="Arial" w:hAnsi="Arial" w:cs="Arial"/>
          <w:sz w:val="16"/>
          <w:szCs w:val="16"/>
        </w:rPr>
        <w:t xml:space="preserve">it really needs </w:t>
      </w:r>
      <w:r w:rsidR="00A70EB5" w:rsidRPr="00256E00">
        <w:rPr>
          <w:rFonts w:ascii="Arial" w:hAnsi="Arial" w:cs="Arial"/>
          <w:sz w:val="16"/>
          <w:szCs w:val="16"/>
        </w:rPr>
        <w:t>to look into</w:t>
      </w:r>
      <w:r w:rsidR="00B97E64" w:rsidRPr="00256E00">
        <w:rPr>
          <w:rFonts w:ascii="Arial" w:hAnsi="Arial" w:cs="Arial"/>
          <w:sz w:val="16"/>
          <w:szCs w:val="16"/>
        </w:rPr>
        <w:t xml:space="preserve">, especially if the RIT is also very low, and maybe immediate action before grading. </w:t>
      </w:r>
      <w:r w:rsidR="00A70EB5" w:rsidRPr="00256E00">
        <w:rPr>
          <w:rFonts w:ascii="Arial" w:hAnsi="Arial" w:cs="Arial"/>
          <w:sz w:val="16"/>
          <w:szCs w:val="16"/>
        </w:rPr>
        <w:t xml:space="preserve"> </w:t>
      </w:r>
      <w:r w:rsidRPr="00256E00">
        <w:rPr>
          <w:rFonts w:ascii="Arial" w:hAnsi="Arial" w:cs="Arial"/>
          <w:sz w:val="16"/>
          <w:szCs w:val="16"/>
        </w:rPr>
        <w:t xml:space="preserve"> </w:t>
      </w:r>
    </w:p>
    <w:p w14:paraId="565703B5" w14:textId="1337A72A" w:rsidR="00133A30" w:rsidRPr="00133A30" w:rsidRDefault="00256E00" w:rsidP="00256E00">
      <w:pPr>
        <w:spacing w:line="240" w:lineRule="auto"/>
        <w:rPr>
          <w:sz w:val="20"/>
          <w:szCs w:val="20"/>
        </w:rPr>
      </w:pPr>
      <w:r w:rsidRPr="00256E00">
        <w:rPr>
          <w:rFonts w:ascii="Arial" w:hAnsi="Arial" w:cs="Arial"/>
          <w:sz w:val="16"/>
          <w:szCs w:val="16"/>
        </w:rPr>
        <w:br/>
        <w:t>Table is based on</w:t>
      </w:r>
      <w:r w:rsidR="001273CC" w:rsidRPr="00256E00">
        <w:rPr>
          <w:rFonts w:ascii="Arial" w:hAnsi="Arial" w:cs="Arial"/>
          <w:sz w:val="16"/>
          <w:szCs w:val="16"/>
        </w:rPr>
        <w:t xml:space="preserve">: </w:t>
      </w:r>
      <w:hyperlink r:id="rId5" w:history="1">
        <w:r w:rsidR="001273CC" w:rsidRPr="00256E00">
          <w:rPr>
            <w:rStyle w:val="Hyperlink"/>
            <w:rFonts w:ascii="Arial" w:hAnsi="Arial" w:cs="Arial"/>
            <w:sz w:val="16"/>
            <w:szCs w:val="16"/>
          </w:rPr>
          <w:t>Testvision-Toets-en-itemanalyse-digitaal.pdf</w:t>
        </w:r>
      </w:hyperlink>
      <w:r w:rsidR="001273CC" w:rsidRPr="00256E00">
        <w:rPr>
          <w:rFonts w:ascii="Arial" w:hAnsi="Arial" w:cs="Arial"/>
          <w:sz w:val="16"/>
          <w:szCs w:val="16"/>
        </w:rPr>
        <w:t>; ChatGPT 20-6-2025</w:t>
      </w:r>
      <w:r>
        <w:rPr>
          <w:rFonts w:ascii="Arial" w:hAnsi="Arial" w:cs="Arial"/>
          <w:sz w:val="16"/>
          <w:szCs w:val="16"/>
        </w:rPr>
        <w:t>;</w:t>
      </w:r>
      <w:r w:rsidR="001273CC" w:rsidRPr="00256E00">
        <w:rPr>
          <w:rFonts w:ascii="Arial" w:hAnsi="Arial" w:cs="Arial"/>
          <w:sz w:val="16"/>
          <w:szCs w:val="16"/>
        </w:rPr>
        <w:t xml:space="preserve">prompt: </w:t>
      </w:r>
      <w:r w:rsidR="001273CC" w:rsidRPr="00256E00">
        <w:rPr>
          <w:rFonts w:ascii="Arial" w:hAnsi="Arial" w:cs="Arial"/>
          <w:i/>
          <w:iCs/>
          <w:sz w:val="16"/>
          <w:szCs w:val="16"/>
        </w:rPr>
        <w:t>If you execute a psychometric analysis on an exam. How to interpret the P-value versus the Rit value in relation to each other to know whether and what measures should be taken?</w:t>
      </w:r>
    </w:p>
    <w:sectPr w:rsidR="00133A30" w:rsidRPr="00133A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F5564"/>
    <w:multiLevelType w:val="hybridMultilevel"/>
    <w:tmpl w:val="EF4826AE"/>
    <w:lvl w:ilvl="0" w:tplc="08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B7246"/>
    <w:multiLevelType w:val="hybridMultilevel"/>
    <w:tmpl w:val="9F68F982"/>
    <w:lvl w:ilvl="0" w:tplc="08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108322">
    <w:abstractNumId w:val="0"/>
  </w:num>
  <w:num w:numId="2" w16cid:durableId="1582179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CDD"/>
    <w:rsid w:val="001273CC"/>
    <w:rsid w:val="00133A30"/>
    <w:rsid w:val="0018425A"/>
    <w:rsid w:val="001F1AD6"/>
    <w:rsid w:val="00202341"/>
    <w:rsid w:val="00256E00"/>
    <w:rsid w:val="00284333"/>
    <w:rsid w:val="00460EE9"/>
    <w:rsid w:val="0075055E"/>
    <w:rsid w:val="007B760F"/>
    <w:rsid w:val="00862D8D"/>
    <w:rsid w:val="009F5B50"/>
    <w:rsid w:val="00A70EB5"/>
    <w:rsid w:val="00AB1D0F"/>
    <w:rsid w:val="00B83CDD"/>
    <w:rsid w:val="00B97E64"/>
    <w:rsid w:val="00C9346C"/>
    <w:rsid w:val="00CC5BCE"/>
    <w:rsid w:val="00FA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7D421"/>
  <w15:chartTrackingRefBased/>
  <w15:docId w15:val="{0F1E7A1A-B249-40CA-B6A2-B7E12BDC6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3C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3C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3C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3C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3C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3C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3C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3C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3C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3C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3C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3C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3C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3C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3C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3C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3C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3C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3C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3C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3C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3C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3C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3C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3C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3C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3C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3C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3CD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273C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73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usite.nl/toetsing-nieuw/wp-content/uploads/sites/299/2020/02/Testvision-Toets-en-itemanalyse-digitaal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Twente</Company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Vlas, Helma (UT-CES)</dc:creator>
  <cp:keywords/>
  <dc:description/>
  <cp:lastModifiedBy>Vlas, Helma (UT-CES)</cp:lastModifiedBy>
  <cp:revision>2</cp:revision>
  <dcterms:created xsi:type="dcterms:W3CDTF">2025-07-14T15:55:00Z</dcterms:created>
  <dcterms:modified xsi:type="dcterms:W3CDTF">2025-07-14T15:55:00Z</dcterms:modified>
</cp:coreProperties>
</file>