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19E88BB" w:rsidR="00031314" w:rsidRPr="00FD3E26" w:rsidRDefault="70B7387A" w:rsidP="00FD3E26">
      <w:pPr>
        <w:pStyle w:val="Heading1"/>
      </w:pPr>
      <w:r w:rsidRPr="00FD3E26">
        <w:t>M</w:t>
      </w:r>
      <w:r w:rsidR="47A75887" w:rsidRPr="00FD3E26">
        <w:t>easures</w:t>
      </w:r>
      <w:r w:rsidR="44C1CB95" w:rsidRPr="00FD3E26">
        <w:t xml:space="preserve"> against freeriding (FR) in group work</w:t>
      </w:r>
    </w:p>
    <w:p w14:paraId="19C14FD6" w14:textId="0ADDB03F" w:rsidR="002F2E91" w:rsidRPr="00FD3E26" w:rsidRDefault="00584D31" w:rsidP="00FD3E26">
      <w:pPr>
        <w:pStyle w:val="Heading2"/>
      </w:pPr>
      <w:r w:rsidRPr="00FD3E26">
        <w:t>General</w:t>
      </w:r>
      <w:r w:rsidR="002F2E91" w:rsidRPr="00FD3E26">
        <w:t xml:space="preserve"> recommendation</w:t>
      </w:r>
      <w:r w:rsidRPr="00FD3E26">
        <w:t>s</w:t>
      </w:r>
    </w:p>
    <w:p w14:paraId="1106DDE4" w14:textId="0DE4C428" w:rsidR="002F2E91" w:rsidRPr="00584D31" w:rsidRDefault="002F2E91" w:rsidP="00FD3E26">
      <w:pPr>
        <w:pStyle w:val="ListParagraph"/>
        <w:numPr>
          <w:ilvl w:val="0"/>
          <w:numId w:val="9"/>
        </w:numPr>
      </w:pPr>
      <w:r w:rsidRPr="37AE8FAE">
        <w:t>Have FR prevention, early detection, and correction measures in place</w:t>
      </w:r>
      <w:r w:rsidR="16D1E352" w:rsidRPr="37AE8FAE">
        <w:t>.</w:t>
      </w:r>
    </w:p>
    <w:p w14:paraId="05375E35" w14:textId="0C209BC8" w:rsidR="002F2E91" w:rsidRPr="00584D31" w:rsidRDefault="16D1E352" w:rsidP="00FD3E26">
      <w:pPr>
        <w:pStyle w:val="ListParagraph"/>
        <w:numPr>
          <w:ilvl w:val="0"/>
          <w:numId w:val="9"/>
        </w:numPr>
      </w:pPr>
      <w:r w:rsidRPr="37AE8FAE">
        <w:t>C</w:t>
      </w:r>
      <w:r w:rsidR="47A75887" w:rsidRPr="37AE8FAE">
        <w:t xml:space="preserve">ommunicate </w:t>
      </w:r>
      <w:r w:rsidR="266F5761" w:rsidRPr="37AE8FAE">
        <w:t>your measures</w:t>
      </w:r>
      <w:r w:rsidR="002F2E91" w:rsidRPr="37AE8FAE">
        <w:t xml:space="preserve"> to students</w:t>
      </w:r>
      <w:r w:rsidR="6A3DC70D" w:rsidRPr="37AE8FAE">
        <w:t xml:space="preserve">; </w:t>
      </w:r>
      <w:r w:rsidR="3567F459" w:rsidRPr="37AE8FAE">
        <w:t>ensure that everyone understands all the possible forms that FR may take and knows how to re</w:t>
      </w:r>
      <w:r w:rsidR="6B3545CA" w:rsidRPr="37AE8FAE">
        <w:t>spond to them</w:t>
      </w:r>
      <w:r w:rsidR="3567F459" w:rsidRPr="37AE8FAE">
        <w:t>.</w:t>
      </w:r>
    </w:p>
    <w:p w14:paraId="10A61C28" w14:textId="72F01040" w:rsidR="00FD3E26" w:rsidRPr="00FD3E26" w:rsidRDefault="002F2E91" w:rsidP="00FD3E26">
      <w:pPr>
        <w:pStyle w:val="ListParagraph"/>
        <w:numPr>
          <w:ilvl w:val="0"/>
          <w:numId w:val="9"/>
        </w:numPr>
      </w:pPr>
      <w:r w:rsidRPr="37AE8FAE">
        <w:t>Detection must happen EARLY on: the end of the project is too late!</w:t>
      </w:r>
    </w:p>
    <w:p w14:paraId="79990975" w14:textId="75BF0C7E" w:rsidR="002F2E91" w:rsidRPr="00584D31" w:rsidRDefault="002F2E91" w:rsidP="00FD3E26">
      <w:pPr>
        <w:pStyle w:val="Heading2"/>
      </w:pPr>
      <w:r w:rsidRPr="37AE8FAE">
        <w:t>Prevention</w:t>
      </w:r>
    </w:p>
    <w:p w14:paraId="06119F93" w14:textId="44AE3C40" w:rsidR="00D616B1" w:rsidRPr="00FD3E26" w:rsidRDefault="00D616B1" w:rsidP="00FD3E26">
      <w:pPr>
        <w:pStyle w:val="Heading3"/>
      </w:pPr>
      <w:r w:rsidRPr="00FD3E26">
        <w:t>Project design</w:t>
      </w:r>
    </w:p>
    <w:p w14:paraId="3AD01BB9" w14:textId="755D9ABE" w:rsidR="00D616B1" w:rsidRPr="00FD3E26" w:rsidRDefault="00D616B1" w:rsidP="00FD3E26">
      <w:pPr>
        <w:pStyle w:val="ListParagraph"/>
      </w:pPr>
      <w:r w:rsidRPr="00FD3E26">
        <w:t xml:space="preserve">Design project tasks that must be </w:t>
      </w:r>
      <w:r w:rsidR="00CB44F5" w:rsidRPr="00FD3E26">
        <w:t>solved collaboratively</w:t>
      </w:r>
      <w:r w:rsidR="4303D134" w:rsidRPr="00FD3E26">
        <w:t xml:space="preserve">, </w:t>
      </w:r>
      <w:r w:rsidR="00CB44F5" w:rsidRPr="00FD3E26">
        <w:t xml:space="preserve">i.e., </w:t>
      </w:r>
      <w:r w:rsidR="6BA7E482" w:rsidRPr="00FD3E26">
        <w:t>which minimises division into compartmentalised tasks which can be performed independently of each other</w:t>
      </w:r>
      <w:r w:rsidR="2315720D" w:rsidRPr="00FD3E26">
        <w:t>.</w:t>
      </w:r>
    </w:p>
    <w:p w14:paraId="1A4EC764" w14:textId="6C55192E" w:rsidR="00963810" w:rsidRDefault="00755E19" w:rsidP="00963810">
      <w:pPr>
        <w:pStyle w:val="ListParagraph"/>
      </w:pPr>
      <w:r w:rsidRPr="00FD3E26">
        <w:t>Allow students to choose or even formulate the project task themselves</w:t>
      </w:r>
      <w:r w:rsidR="00584D31" w:rsidRPr="00FD3E26">
        <w:t xml:space="preserve"> to leverage their interest</w:t>
      </w:r>
      <w:r w:rsidR="00A22F8C" w:rsidRPr="00FD3E26">
        <w:t>s</w:t>
      </w:r>
      <w:r w:rsidR="00584D31" w:rsidRPr="00FD3E26">
        <w:t xml:space="preserve"> and intrinsic motivation.</w:t>
      </w:r>
    </w:p>
    <w:p w14:paraId="365C531B" w14:textId="1A31BF2D" w:rsidR="00BD1F6D" w:rsidRPr="008D595E" w:rsidRDefault="00A22F8C" w:rsidP="008D595E">
      <w:pPr>
        <w:pStyle w:val="Quote"/>
        <w:rPr>
          <w:i/>
          <w:iCs/>
          <w:color w:val="156082" w:themeColor="accent1"/>
        </w:rPr>
      </w:pPr>
      <w:r w:rsidRPr="008D595E">
        <w:rPr>
          <w:i/>
          <w:iCs/>
          <w:color w:val="156082" w:themeColor="accent1"/>
        </w:rPr>
        <w:t>Useful sources</w:t>
      </w:r>
    </w:p>
    <w:p w14:paraId="539F6C3C" w14:textId="19A768E5" w:rsidR="00DF2675" w:rsidRPr="008D595E" w:rsidRDefault="1D9B2E65" w:rsidP="008D595E">
      <w:pPr>
        <w:pStyle w:val="Quote"/>
      </w:pPr>
      <w:r w:rsidRPr="008D595E">
        <w:t>Steiner</w:t>
      </w:r>
      <w:r w:rsidR="3037A699" w:rsidRPr="008D595E">
        <w:t>’s</w:t>
      </w:r>
      <w:r w:rsidRPr="008D595E">
        <w:t xml:space="preserve"> (1972) Taxonomy of Tasks may help you </w:t>
      </w:r>
      <w:r w:rsidR="3037A699" w:rsidRPr="008D595E">
        <w:t xml:space="preserve">define </w:t>
      </w:r>
      <w:r w:rsidR="1DE1163A" w:rsidRPr="008D595E">
        <w:t>to</w:t>
      </w:r>
      <w:r w:rsidR="3037A699" w:rsidRPr="008D595E">
        <w:t xml:space="preserve"> </w:t>
      </w:r>
      <w:r w:rsidR="1DE1163A" w:rsidRPr="008D595E">
        <w:t xml:space="preserve">what extent </w:t>
      </w:r>
      <w:r w:rsidR="3037A699" w:rsidRPr="008D595E">
        <w:t xml:space="preserve">your </w:t>
      </w:r>
      <w:hyperlink r:id="rId10">
        <w:r w:rsidR="3037A699" w:rsidRPr="008D595E">
          <w:rPr>
            <w:rStyle w:val="Hyperlink"/>
            <w:color w:val="auto"/>
            <w:u w:val="none"/>
          </w:rPr>
          <w:t>project tasks</w:t>
        </w:r>
        <w:r w:rsidR="240DE386" w:rsidRPr="008D595E">
          <w:rPr>
            <w:rStyle w:val="Hyperlink"/>
            <w:color w:val="auto"/>
            <w:u w:val="none"/>
          </w:rPr>
          <w:t xml:space="preserve"> </w:t>
        </w:r>
        <w:r w:rsidR="3037A699" w:rsidRPr="008D595E">
          <w:rPr>
            <w:rStyle w:val="Hyperlink"/>
            <w:color w:val="auto"/>
            <w:u w:val="none"/>
          </w:rPr>
          <w:t>promote collaboration</w:t>
        </w:r>
      </w:hyperlink>
      <w:r w:rsidR="3037A699" w:rsidRPr="008D595E">
        <w:t>.</w:t>
      </w:r>
    </w:p>
    <w:p w14:paraId="36756987" w14:textId="799DA7CA" w:rsidR="00DF2675" w:rsidRPr="008D595E" w:rsidRDefault="3E203429" w:rsidP="008D595E">
      <w:pPr>
        <w:pStyle w:val="Quote"/>
      </w:pPr>
      <w:r w:rsidRPr="008D595E">
        <w:t>Brown</w:t>
      </w:r>
      <w:r w:rsidR="00DF2675" w:rsidRPr="008D595E">
        <w:t xml:space="preserve"> (2000, </w:t>
      </w:r>
      <w:r w:rsidR="66523901" w:rsidRPr="008D595E">
        <w:t>Ch</w:t>
      </w:r>
      <w:r w:rsidR="00DF2675" w:rsidRPr="008D595E">
        <w:t xml:space="preserve">. 11) </w:t>
      </w:r>
      <w:r w:rsidR="00FB0339" w:rsidRPr="008D595E">
        <w:t xml:space="preserve">contains valuable considerations on </w:t>
      </w:r>
      <w:hyperlink r:id="rId11">
        <w:r w:rsidR="1F1FE092" w:rsidRPr="008D595E">
          <w:rPr>
            <w:rStyle w:val="Hyperlink"/>
            <w:color w:val="auto"/>
            <w:u w:val="none"/>
          </w:rPr>
          <w:t>group dynamics</w:t>
        </w:r>
      </w:hyperlink>
      <w:r w:rsidR="4867610E" w:rsidRPr="008D595E">
        <w:t xml:space="preserve"> </w:t>
      </w:r>
      <w:r w:rsidR="1F1FE092" w:rsidRPr="008D595E">
        <w:t>that are likely to occur at various group sizes</w:t>
      </w:r>
      <w:r w:rsidR="7CD66B3F" w:rsidRPr="008D595E">
        <w:t>.</w:t>
      </w:r>
    </w:p>
    <w:p w14:paraId="113B78A4" w14:textId="1E5F8F01" w:rsidR="009F733E" w:rsidRPr="00584D31" w:rsidRDefault="00C97939" w:rsidP="00FD3E26">
      <w:pPr>
        <w:pStyle w:val="Heading3"/>
      </w:pPr>
      <w:r w:rsidRPr="37AE8FAE">
        <w:t>Assessment design</w:t>
      </w:r>
    </w:p>
    <w:p w14:paraId="182BC6D0" w14:textId="6FE54A13" w:rsidR="00C97939" w:rsidRDefault="00D616B1" w:rsidP="008D595E">
      <w:pPr>
        <w:pStyle w:val="ListParagraph"/>
      </w:pPr>
      <w:r w:rsidRPr="37AE8FAE">
        <w:t>Assess both the individual and the group</w:t>
      </w:r>
      <w:r w:rsidR="00BA4480" w:rsidRPr="37AE8FAE">
        <w:t>.</w:t>
      </w:r>
    </w:p>
    <w:p w14:paraId="5887BE3B" w14:textId="09B58427" w:rsidR="37AE8FAE" w:rsidRDefault="00584D31" w:rsidP="008D595E">
      <w:pPr>
        <w:pStyle w:val="ListParagraph"/>
      </w:pPr>
      <w:r w:rsidRPr="37AE8FAE">
        <w:t>Assess not only the product but also the process</w:t>
      </w:r>
      <w:r w:rsidR="00BA4480" w:rsidRPr="37AE8FAE">
        <w:t>.</w:t>
      </w:r>
    </w:p>
    <w:p w14:paraId="25B7EBCA" w14:textId="12DD8386" w:rsidR="18022206" w:rsidRPr="008D595E" w:rsidRDefault="18022206" w:rsidP="008D595E">
      <w:pPr>
        <w:pStyle w:val="Quote"/>
        <w:rPr>
          <w:i/>
          <w:iCs/>
          <w:color w:val="156082" w:themeColor="accent1"/>
        </w:rPr>
      </w:pPr>
      <w:r w:rsidRPr="008D595E">
        <w:rPr>
          <w:i/>
          <w:iCs/>
          <w:color w:val="156082" w:themeColor="accent1"/>
        </w:rPr>
        <w:t>Useful sources</w:t>
      </w:r>
    </w:p>
    <w:p w14:paraId="1B2A0995" w14:textId="53A5B7F5" w:rsidR="58AC0B8A" w:rsidRDefault="58AC0B8A" w:rsidP="008D595E">
      <w:pPr>
        <w:pStyle w:val="Quote"/>
        <w:rPr>
          <w:sz w:val="22"/>
          <w:szCs w:val="22"/>
        </w:rPr>
      </w:pPr>
      <w:r w:rsidRPr="37AE8FAE">
        <w:rPr>
          <w:sz w:val="22"/>
          <w:szCs w:val="22"/>
        </w:rPr>
        <w:t xml:space="preserve">This webpage from Carnegie Mellon University is an </w:t>
      </w:r>
      <w:hyperlink r:id="rId12" w:anchor=":~:text=Process%20can%20be%20assessed%20according,resolve%20differences%2C%20and%20communicate%20effectively.">
        <w:r w:rsidRPr="37AE8FAE">
          <w:rPr>
            <w:rStyle w:val="Hyperlink"/>
            <w:sz w:val="22"/>
            <w:szCs w:val="22"/>
          </w:rPr>
          <w:t>excellent source for assessing group work</w:t>
        </w:r>
      </w:hyperlink>
      <w:r w:rsidRPr="37AE8FAE">
        <w:rPr>
          <w:sz w:val="22"/>
          <w:szCs w:val="22"/>
        </w:rPr>
        <w:t xml:space="preserve">. </w:t>
      </w:r>
    </w:p>
    <w:p w14:paraId="2D8B4415" w14:textId="2B398693" w:rsidR="008D595E" w:rsidRDefault="58AC0B8A" w:rsidP="008D595E">
      <w:pPr>
        <w:pStyle w:val="Quote"/>
      </w:pPr>
      <w:r w:rsidRPr="37AE8FAE">
        <w:t xml:space="preserve">Delaney et al (2016) review </w:t>
      </w:r>
      <w:hyperlink r:id="rId13">
        <w:r w:rsidRPr="37AE8FAE">
          <w:rPr>
            <w:rStyle w:val="Hyperlink"/>
            <w:sz w:val="22"/>
            <w:szCs w:val="22"/>
          </w:rPr>
          <w:t>possible methods for deriving individual grades</w:t>
        </w:r>
      </w:hyperlink>
      <w:r w:rsidRPr="37AE8FAE">
        <w:t xml:space="preserve"> from group work.</w:t>
      </w:r>
    </w:p>
    <w:p w14:paraId="27B97CC1" w14:textId="778CF6F2" w:rsidR="00AE5AF9" w:rsidRPr="00584D31" w:rsidRDefault="00AE5AF9" w:rsidP="008D595E">
      <w:pPr>
        <w:pStyle w:val="Heading3"/>
      </w:pPr>
      <w:r w:rsidRPr="37AE8FAE">
        <w:t xml:space="preserve">Group </w:t>
      </w:r>
      <w:r w:rsidR="00963810">
        <w:t xml:space="preserve">composition and </w:t>
      </w:r>
      <w:r w:rsidRPr="37AE8FAE">
        <w:t>dynamics</w:t>
      </w:r>
    </w:p>
    <w:p w14:paraId="66E763A2" w14:textId="7977F511" w:rsidR="00963810" w:rsidRDefault="00963810" w:rsidP="00FD3E26">
      <w:pPr>
        <w:pStyle w:val="ListParagraph"/>
        <w:numPr>
          <w:ilvl w:val="0"/>
          <w:numId w:val="7"/>
        </w:numPr>
      </w:pPr>
      <w:r>
        <w:t>Form small groups</w:t>
      </w:r>
      <w:r w:rsidR="00530D86">
        <w:t xml:space="preserve"> (max 4).</w:t>
      </w:r>
    </w:p>
    <w:p w14:paraId="67D020F2" w14:textId="47C81C04" w:rsidR="664C1B43" w:rsidRDefault="664C1B43" w:rsidP="00FD3E26">
      <w:pPr>
        <w:pStyle w:val="ListParagraph"/>
        <w:numPr>
          <w:ilvl w:val="0"/>
          <w:numId w:val="7"/>
        </w:numPr>
      </w:pPr>
      <w:r w:rsidRPr="37AE8FAE">
        <w:t>Allow</w:t>
      </w:r>
      <w:r w:rsidR="2380DC43" w:rsidRPr="37AE8FAE">
        <w:t xml:space="preserve"> students </w:t>
      </w:r>
      <w:r w:rsidR="150FFFAC" w:rsidRPr="37AE8FAE">
        <w:t xml:space="preserve">to </w:t>
      </w:r>
      <w:r w:rsidR="2380DC43" w:rsidRPr="37AE8FAE">
        <w:t>form their groups, if possible.</w:t>
      </w:r>
      <w:r w:rsidR="5BB99500" w:rsidRPr="37AE8FAE">
        <w:t xml:space="preserve"> </w:t>
      </w:r>
      <w:r w:rsidR="70A45D71" w:rsidRPr="37AE8FAE">
        <w:t>L</w:t>
      </w:r>
      <w:r w:rsidR="2380DC43" w:rsidRPr="37AE8FAE">
        <w:t>et students discuss expectations (e.g., grade and learning ambitions) and work styles (e.g., “sprinters” vs “stayers”) within the group on the first session</w:t>
      </w:r>
      <w:r w:rsidR="0939E540" w:rsidRPr="37AE8FAE">
        <w:t>. If these cannot be reconciled, the group should better split.</w:t>
      </w:r>
    </w:p>
    <w:p w14:paraId="09A70C05" w14:textId="09561DF6" w:rsidR="7D8202D5" w:rsidRDefault="7D8202D5" w:rsidP="00FD3E26">
      <w:pPr>
        <w:pStyle w:val="ListParagraph"/>
        <w:numPr>
          <w:ilvl w:val="0"/>
          <w:numId w:val="7"/>
        </w:numPr>
      </w:pPr>
      <w:r w:rsidRPr="37AE8FAE">
        <w:t xml:space="preserve">In the first group session in the classroom, have students define a project plan, including milestones, deadlines, and individual responsibilities. </w:t>
      </w:r>
      <w:r w:rsidR="002D4CF1">
        <w:t xml:space="preserve">Check with them at the beginning (and throughout the project) that </w:t>
      </w:r>
      <w:r w:rsidR="004F6440">
        <w:t xml:space="preserve">tasks are fairly </w:t>
      </w:r>
      <w:r w:rsidR="000B6C12">
        <w:t>divided</w:t>
      </w:r>
      <w:r w:rsidR="004F6440">
        <w:t>.</w:t>
      </w:r>
    </w:p>
    <w:p w14:paraId="7DD486B1" w14:textId="7127D9F9" w:rsidR="0939E540" w:rsidRDefault="0939E540" w:rsidP="00FD3E26">
      <w:pPr>
        <w:pStyle w:val="ListParagraph"/>
        <w:numPr>
          <w:ilvl w:val="0"/>
          <w:numId w:val="7"/>
        </w:numPr>
      </w:pPr>
      <w:r w:rsidRPr="37AE8FAE">
        <w:t xml:space="preserve">In the first group session in class, </w:t>
      </w:r>
      <w:r w:rsidR="15FD01C7" w:rsidRPr="37AE8FAE">
        <w:t>let students set “rules” for group</w:t>
      </w:r>
      <w:r w:rsidR="7A0F6BE2" w:rsidRPr="37AE8FAE">
        <w:t xml:space="preserve"> </w:t>
      </w:r>
      <w:r w:rsidR="15FD01C7" w:rsidRPr="37AE8FAE">
        <w:t>work</w:t>
      </w:r>
      <w:r w:rsidR="7EC22A53" w:rsidRPr="37AE8FAE">
        <w:t xml:space="preserve">, </w:t>
      </w:r>
      <w:r w:rsidR="5427C517" w:rsidRPr="37AE8FAE">
        <w:t>such as</w:t>
      </w:r>
      <w:r w:rsidR="7A0F6BE2" w:rsidRPr="37AE8FAE">
        <w:t xml:space="preserve"> timely delivery, attendance </w:t>
      </w:r>
      <w:r w:rsidR="646C3205" w:rsidRPr="37AE8FAE">
        <w:t>at</w:t>
      </w:r>
      <w:r w:rsidR="7A0F6BE2" w:rsidRPr="37AE8FAE">
        <w:t xml:space="preserve"> meetings,</w:t>
      </w:r>
      <w:r w:rsidR="7A347FAA" w:rsidRPr="37AE8FAE">
        <w:t xml:space="preserve"> </w:t>
      </w:r>
      <w:r w:rsidR="3254ACA1" w:rsidRPr="37AE8FAE">
        <w:t xml:space="preserve">communication, </w:t>
      </w:r>
      <w:r w:rsidR="7A347FAA" w:rsidRPr="37AE8FAE">
        <w:t>etc.</w:t>
      </w:r>
      <w:r w:rsidR="71012278" w:rsidRPr="37AE8FAE">
        <w:t xml:space="preserve"> </w:t>
      </w:r>
      <w:r w:rsidR="1574A6CC" w:rsidRPr="37AE8FAE">
        <w:t xml:space="preserve">Have a ‘traffic light’ system in place so that, if a student violates one of the important rules of group work three times, s/he will be reported to the teacher. </w:t>
      </w:r>
    </w:p>
    <w:p w14:paraId="1687A2D4" w14:textId="27A556C2" w:rsidR="1574A6CC" w:rsidRDefault="004F6440" w:rsidP="00FD3E26">
      <w:pPr>
        <w:pStyle w:val="ListParagraph"/>
        <w:numPr>
          <w:ilvl w:val="0"/>
          <w:numId w:val="7"/>
        </w:numPr>
      </w:pPr>
      <w:r>
        <w:lastRenderedPageBreak/>
        <w:t>Ask students to write minutes</w:t>
      </w:r>
      <w:r w:rsidR="00A179B6">
        <w:t xml:space="preserve"> for work meetings, to</w:t>
      </w:r>
      <w:r w:rsidR="27A73612" w:rsidRPr="37AE8FAE">
        <w:t xml:space="preserve"> </w:t>
      </w:r>
      <w:r w:rsidR="1574A6CC" w:rsidRPr="37AE8FAE">
        <w:t>document what was discussed</w:t>
      </w:r>
      <w:r w:rsidR="00A179B6">
        <w:t xml:space="preserve">, update on progress, </w:t>
      </w:r>
      <w:r w:rsidR="1574A6CC" w:rsidRPr="37AE8FAE">
        <w:t xml:space="preserve">and </w:t>
      </w:r>
      <w:r w:rsidR="00A179B6">
        <w:t xml:space="preserve">record </w:t>
      </w:r>
      <w:r w:rsidR="1574A6CC" w:rsidRPr="37AE8FAE">
        <w:t>who attended the work sessions</w:t>
      </w:r>
      <w:r w:rsidR="6F68E744" w:rsidRPr="37AE8FAE">
        <w:t xml:space="preserve"> so that</w:t>
      </w:r>
      <w:r w:rsidR="1574A6CC" w:rsidRPr="37AE8FAE">
        <w:t xml:space="preserve"> </w:t>
      </w:r>
      <w:r w:rsidR="360058CA" w:rsidRPr="37AE8FAE">
        <w:t>t</w:t>
      </w:r>
      <w:r w:rsidR="1574A6CC" w:rsidRPr="37AE8FAE">
        <w:t xml:space="preserve">he teacher/tutor </w:t>
      </w:r>
      <w:r w:rsidR="34F68355" w:rsidRPr="37AE8FAE">
        <w:t xml:space="preserve">may </w:t>
      </w:r>
      <w:r w:rsidR="1574A6CC" w:rsidRPr="37AE8FAE">
        <w:t xml:space="preserve">regularly check the minutes and ask questions if anomalies are noticed (e.g., one student is never there or is late on deliveries). </w:t>
      </w:r>
    </w:p>
    <w:p w14:paraId="626B779B" w14:textId="390D9BF8" w:rsidR="00257A6B" w:rsidRPr="00584D31" w:rsidRDefault="16AE196B" w:rsidP="00FD3E26">
      <w:pPr>
        <w:pStyle w:val="ListParagraph"/>
        <w:numPr>
          <w:ilvl w:val="0"/>
          <w:numId w:val="7"/>
        </w:numPr>
      </w:pPr>
      <w:r w:rsidRPr="37AE8FAE">
        <w:t xml:space="preserve">Make sure that the coordination load is </w:t>
      </w:r>
      <w:r w:rsidR="5960FC49" w:rsidRPr="37AE8FAE">
        <w:t xml:space="preserve">fairly </w:t>
      </w:r>
      <w:r w:rsidRPr="37AE8FAE">
        <w:t xml:space="preserve">divided among group members. </w:t>
      </w:r>
      <w:r w:rsidR="2C073B99" w:rsidRPr="37AE8FAE">
        <w:t xml:space="preserve">In the first group session in the classroom, let students </w:t>
      </w:r>
      <w:r w:rsidR="61C5D528" w:rsidRPr="37AE8FAE">
        <w:t xml:space="preserve">assign coordination tasks </w:t>
      </w:r>
      <w:r w:rsidR="4D542D26" w:rsidRPr="37AE8FAE">
        <w:t>such as</w:t>
      </w:r>
      <w:r w:rsidR="5B3562DE" w:rsidRPr="37AE8FAE">
        <w:t xml:space="preserve"> organising meetings, writing minutes, moderating discussions, communicating with the project supervisor, etc.</w:t>
      </w:r>
    </w:p>
    <w:p w14:paraId="5D71B186" w14:textId="153621DD" w:rsidR="00A22F8C" w:rsidRDefault="00A22F8C" w:rsidP="008D595E">
      <w:pPr>
        <w:pStyle w:val="Quote"/>
      </w:pPr>
      <w:r w:rsidRPr="008D595E">
        <w:rPr>
          <w:i/>
          <w:iCs/>
          <w:color w:val="156082" w:themeColor="accent1"/>
        </w:rPr>
        <w:t>Useful sources</w:t>
      </w:r>
    </w:p>
    <w:p w14:paraId="05EDD9C9" w14:textId="0FEB5D0B" w:rsidR="71DC1026" w:rsidRDefault="71DC1026" w:rsidP="008D595E">
      <w:pPr>
        <w:pStyle w:val="Quote"/>
        <w:rPr>
          <w:sz w:val="22"/>
          <w:szCs w:val="22"/>
        </w:rPr>
      </w:pPr>
      <w:r w:rsidRPr="37AE8FAE">
        <w:rPr>
          <w:sz w:val="22"/>
          <w:szCs w:val="22"/>
        </w:rPr>
        <w:t xml:space="preserve">Brown (2000, Ch. 11) contains valuable considerations on </w:t>
      </w:r>
      <w:hyperlink r:id="rId14">
        <w:r w:rsidRPr="37AE8FAE">
          <w:rPr>
            <w:rStyle w:val="Hyperlink"/>
            <w:sz w:val="22"/>
            <w:szCs w:val="22"/>
          </w:rPr>
          <w:t>group dynamics</w:t>
        </w:r>
      </w:hyperlink>
      <w:r w:rsidRPr="37AE8FAE">
        <w:rPr>
          <w:sz w:val="22"/>
          <w:szCs w:val="22"/>
        </w:rPr>
        <w:t xml:space="preserve"> that are likely to occur at various group sizes.</w:t>
      </w:r>
    </w:p>
    <w:p w14:paraId="2629DC58" w14:textId="77C6FA20" w:rsidR="002F2E91" w:rsidRPr="00584D31" w:rsidRDefault="002F2E91" w:rsidP="00FD3E26">
      <w:pPr>
        <w:pStyle w:val="Heading2"/>
      </w:pPr>
      <w:r w:rsidRPr="37AE8FAE">
        <w:t>Early detection</w:t>
      </w:r>
    </w:p>
    <w:p w14:paraId="63883987" w14:textId="7DE86921" w:rsidR="00530D86" w:rsidRDefault="00530D86" w:rsidP="00530D86">
      <w:pPr>
        <w:pStyle w:val="ListParagraph"/>
        <w:numPr>
          <w:ilvl w:val="0"/>
          <w:numId w:val="2"/>
        </w:numPr>
      </w:pPr>
      <w:r>
        <w:t xml:space="preserve">In the first session, discuss with your students what is “freeriding” (see definition of BMS </w:t>
      </w:r>
      <w:r w:rsidR="004A0AAE">
        <w:t>E</w:t>
      </w:r>
      <w:r>
        <w:t>xam</w:t>
      </w:r>
      <w:r w:rsidR="004A0AAE">
        <w:t>ination</w:t>
      </w:r>
      <w:r>
        <w:t xml:space="preserve"> </w:t>
      </w:r>
      <w:r w:rsidR="004A0AAE">
        <w:t>B</w:t>
      </w:r>
      <w:r>
        <w:t xml:space="preserve">oards </w:t>
      </w:r>
      <w:hyperlink r:id="rId15" w:history="1">
        <w:r w:rsidRPr="008B2E4A">
          <w:rPr>
            <w:rStyle w:val="Hyperlink"/>
          </w:rPr>
          <w:t>here</w:t>
        </w:r>
      </w:hyperlink>
      <w:r>
        <w:t>) and your measures against it. Reinforce the message whenever relevant.</w:t>
      </w:r>
    </w:p>
    <w:p w14:paraId="077B751E" w14:textId="7594593E" w:rsidR="009F733E" w:rsidRDefault="00136B73" w:rsidP="00FD3E26">
      <w:pPr>
        <w:pStyle w:val="ListParagraph"/>
        <w:numPr>
          <w:ilvl w:val="0"/>
          <w:numId w:val="2"/>
        </w:numPr>
      </w:pPr>
      <w:r w:rsidRPr="37AE8FAE">
        <w:t xml:space="preserve">Monitor the </w:t>
      </w:r>
      <w:r w:rsidR="00530D86">
        <w:t xml:space="preserve">work </w:t>
      </w:r>
      <w:r w:rsidRPr="37AE8FAE">
        <w:t xml:space="preserve">process and regularly ask if everyone is </w:t>
      </w:r>
      <w:r w:rsidR="00864D9B" w:rsidRPr="37AE8FAE">
        <w:t>respecting the group rules. The team planning and minutes (see above) can be of help.</w:t>
      </w:r>
    </w:p>
    <w:p w14:paraId="482D97BC" w14:textId="40DF2ADB" w:rsidR="00BE5544" w:rsidRDefault="00BE5544" w:rsidP="00FD3E26">
      <w:pPr>
        <w:pStyle w:val="ListParagraph"/>
        <w:numPr>
          <w:ilvl w:val="0"/>
          <w:numId w:val="2"/>
        </w:numPr>
      </w:pPr>
      <w:r w:rsidRPr="37AE8FAE">
        <w:t xml:space="preserve">During team meetings, make students individually accountable for their contribution asking each one of them </w:t>
      </w:r>
      <w:r w:rsidR="000F460D" w:rsidRPr="37AE8FAE">
        <w:t>how they progressed on the project.</w:t>
      </w:r>
    </w:p>
    <w:p w14:paraId="0DC6F66B" w14:textId="2823081D" w:rsidR="00374562" w:rsidRDefault="00EE70B9" w:rsidP="00FD3E26">
      <w:pPr>
        <w:pStyle w:val="ListParagraph"/>
        <w:numPr>
          <w:ilvl w:val="0"/>
          <w:numId w:val="2"/>
        </w:numPr>
      </w:pPr>
      <w:r w:rsidRPr="37AE8FAE">
        <w:t xml:space="preserve">Plan </w:t>
      </w:r>
      <w:r w:rsidR="00BC72C2" w:rsidRPr="37AE8FAE">
        <w:t xml:space="preserve">various (anonymous) peer assessment moments </w:t>
      </w:r>
      <w:r w:rsidR="00053E6D" w:rsidRPr="37AE8FAE">
        <w:t xml:space="preserve">at the early stage and throughout the </w:t>
      </w:r>
      <w:r w:rsidR="003B6DAA" w:rsidRPr="37AE8FAE">
        <w:t>project</w:t>
      </w:r>
      <w:r w:rsidR="00BC72C2" w:rsidRPr="37AE8FAE">
        <w:t xml:space="preserve">, in which </w:t>
      </w:r>
      <w:r w:rsidR="00053E6D" w:rsidRPr="37AE8FAE">
        <w:t xml:space="preserve">students can </w:t>
      </w:r>
      <w:r w:rsidR="003B6DAA" w:rsidRPr="37AE8FAE">
        <w:t>evaluate</w:t>
      </w:r>
      <w:r w:rsidR="00053E6D" w:rsidRPr="37AE8FAE">
        <w:t xml:space="preserve"> each other’s contributions</w:t>
      </w:r>
      <w:r w:rsidR="003B6DAA" w:rsidRPr="37AE8FAE">
        <w:t xml:space="preserve">. Discuss the outcomes in the group meetings and </w:t>
      </w:r>
      <w:r w:rsidR="00C035D9" w:rsidRPr="37AE8FAE">
        <w:t xml:space="preserve">have students agree on how they can improve their contribution. </w:t>
      </w:r>
    </w:p>
    <w:p w14:paraId="526F91BE" w14:textId="651BD813" w:rsidR="00C035D9" w:rsidRPr="00584D31" w:rsidRDefault="00C035D9" w:rsidP="00FD3E26">
      <w:pPr>
        <w:pStyle w:val="ListParagraph"/>
        <w:numPr>
          <w:ilvl w:val="0"/>
          <w:numId w:val="2"/>
        </w:numPr>
      </w:pPr>
      <w:r w:rsidRPr="37AE8FAE">
        <w:t>If FR behaviour is detected, immediately implement correction measures.</w:t>
      </w:r>
    </w:p>
    <w:p w14:paraId="73CE5DD8" w14:textId="2228A057" w:rsidR="002F2E91" w:rsidRPr="00584D31" w:rsidRDefault="002F2E91" w:rsidP="00FD3E26">
      <w:pPr>
        <w:pStyle w:val="Heading2"/>
      </w:pPr>
      <w:r w:rsidRPr="37AE8FAE">
        <w:t>Correction</w:t>
      </w:r>
    </w:p>
    <w:p w14:paraId="5DF73FFA" w14:textId="6DCDE67E" w:rsidR="3C0A634F" w:rsidRDefault="3C0A634F" w:rsidP="00FD3E26">
      <w:pPr>
        <w:pStyle w:val="ListParagraph"/>
        <w:numPr>
          <w:ilvl w:val="0"/>
          <w:numId w:val="2"/>
        </w:numPr>
      </w:pPr>
      <w:r w:rsidRPr="37AE8FAE">
        <w:t xml:space="preserve">Choose clear correction </w:t>
      </w:r>
      <w:r w:rsidR="6A8B274B" w:rsidRPr="37AE8FAE">
        <w:t>measures, such as:</w:t>
      </w:r>
    </w:p>
    <w:p w14:paraId="7F3C6A24" w14:textId="017FE11E" w:rsidR="519757E8" w:rsidRDefault="519757E8" w:rsidP="00FD3E26">
      <w:pPr>
        <w:pStyle w:val="ListParagraph"/>
        <w:numPr>
          <w:ilvl w:val="1"/>
          <w:numId w:val="2"/>
        </w:numPr>
      </w:pPr>
      <w:r w:rsidRPr="37AE8FAE">
        <w:t xml:space="preserve">The student who is identified as a </w:t>
      </w:r>
      <w:r w:rsidR="7F3FF778" w:rsidRPr="37AE8FAE">
        <w:t>free</w:t>
      </w:r>
      <w:r w:rsidR="008D595E">
        <w:t xml:space="preserve"> </w:t>
      </w:r>
      <w:r w:rsidR="7F3FF778" w:rsidRPr="37AE8FAE">
        <w:t>rider must leave the group and fails the project.</w:t>
      </w:r>
    </w:p>
    <w:p w14:paraId="5212095F" w14:textId="26BDA87A" w:rsidR="00AA2D85" w:rsidRPr="00584D31" w:rsidRDefault="7F3FF778" w:rsidP="00FD3E26">
      <w:pPr>
        <w:pStyle w:val="ListParagraph"/>
        <w:numPr>
          <w:ilvl w:val="1"/>
          <w:numId w:val="2"/>
        </w:numPr>
      </w:pPr>
      <w:r w:rsidRPr="37AE8FAE">
        <w:t xml:space="preserve">The student who is identified as a </w:t>
      </w:r>
      <w:r w:rsidR="008D595E" w:rsidRPr="37AE8FAE">
        <w:t>free rider</w:t>
      </w:r>
      <w:r w:rsidR="00AA2D85" w:rsidRPr="37AE8FAE">
        <w:t xml:space="preserve"> must leave the group and complete an alternative assignment.</w:t>
      </w:r>
    </w:p>
    <w:p w14:paraId="65467D60" w14:textId="7E07147F" w:rsidR="5D71539B" w:rsidRDefault="5D71539B" w:rsidP="00FD3E26">
      <w:pPr>
        <w:pStyle w:val="ListParagraph"/>
        <w:numPr>
          <w:ilvl w:val="1"/>
          <w:numId w:val="2"/>
        </w:numPr>
      </w:pPr>
      <w:r w:rsidRPr="37AE8FAE">
        <w:t>The student who is identified as a free</w:t>
      </w:r>
      <w:r w:rsidR="008D595E">
        <w:t xml:space="preserve"> </w:t>
      </w:r>
      <w:r w:rsidRPr="37AE8FAE">
        <w:t xml:space="preserve">rider is reported to the </w:t>
      </w:r>
      <w:r w:rsidR="00C34060">
        <w:t>E</w:t>
      </w:r>
      <w:r w:rsidRPr="37AE8FAE">
        <w:t>xam</w:t>
      </w:r>
      <w:r w:rsidR="00C34060">
        <w:t>ination</w:t>
      </w:r>
      <w:r w:rsidRPr="37AE8FAE">
        <w:t xml:space="preserve"> </w:t>
      </w:r>
      <w:r w:rsidR="00C34060">
        <w:t>B</w:t>
      </w:r>
      <w:r w:rsidRPr="37AE8FAE">
        <w:t>oard.</w:t>
      </w:r>
    </w:p>
    <w:p w14:paraId="1C72BB35" w14:textId="009BD850" w:rsidR="009F733E" w:rsidRPr="00584D31" w:rsidRDefault="009F733E" w:rsidP="00FD3E26"/>
    <w:p w14:paraId="45587E6E" w14:textId="77777777" w:rsidR="002F2E91" w:rsidRPr="00584D31" w:rsidRDefault="002F2E91" w:rsidP="00FD3E26"/>
    <w:sectPr w:rsidR="002F2E91" w:rsidRPr="00584D31" w:rsidSect="004C71DF">
      <w:footerReference w:type="default" r:id="rId16"/>
      <w:pgSz w:w="12240" w:h="15840"/>
      <w:pgMar w:top="720" w:right="720" w:bottom="720" w:left="72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8BE8" w14:textId="77777777" w:rsidR="004C71DF" w:rsidRDefault="004C71DF" w:rsidP="00FD3E26">
      <w:r>
        <w:separator/>
      </w:r>
    </w:p>
  </w:endnote>
  <w:endnote w:type="continuationSeparator" w:id="0">
    <w:p w14:paraId="3CB9CE29" w14:textId="77777777" w:rsidR="004C71DF" w:rsidRDefault="004C71DF" w:rsidP="00FD3E26">
      <w:r>
        <w:continuationSeparator/>
      </w:r>
    </w:p>
  </w:endnote>
  <w:endnote w:type="continuationNotice" w:id="1">
    <w:p w14:paraId="4E9C8EE7" w14:textId="77777777" w:rsidR="004C71DF" w:rsidRDefault="004C71DF" w:rsidP="00FD3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01D6D" w14:textId="3D5FEE1F" w:rsidR="00335222" w:rsidRPr="008D595E" w:rsidRDefault="00865A6C" w:rsidP="004F6440">
    <w:pPr>
      <w:tabs>
        <w:tab w:val="right" w:pos="10773"/>
      </w:tabs>
      <w:spacing w:before="320" w:line="278" w:lineRule="auto"/>
      <w:ind w:left="0" w:firstLine="0"/>
      <w:rPr>
        <w:rFonts w:ascii="Arial Narrow" w:hAnsi="Arial Narrow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02D8D2" wp14:editId="2AD82195">
          <wp:simplePos x="0" y="0"/>
          <wp:positionH relativeFrom="column">
            <wp:posOffset>6115050</wp:posOffset>
          </wp:positionH>
          <wp:positionV relativeFrom="paragraph">
            <wp:posOffset>203709</wp:posOffset>
          </wp:positionV>
          <wp:extent cx="723900" cy="355600"/>
          <wp:effectExtent l="0" t="0" r="0" b="0"/>
          <wp:wrapNone/>
          <wp:docPr id="180354407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54407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7AE8FAE" w:rsidRPr="008D595E">
      <w:rPr>
        <w:rFonts w:ascii="Arial Narrow" w:hAnsi="Arial Narrow"/>
        <w:sz w:val="21"/>
        <w:szCs w:val="21"/>
      </w:rPr>
      <w:t>Last updated on 25 Mar 2024</w:t>
    </w:r>
    <w:r w:rsidR="004F1F9C">
      <w:rPr>
        <w:rFonts w:ascii="Arial Narrow" w:hAnsi="Arial Narrow"/>
        <w:sz w:val="21"/>
        <w:szCs w:val="21"/>
      </w:rPr>
      <w:tab/>
    </w:r>
    <w:r w:rsidR="37AE8FAE" w:rsidRPr="008D595E">
      <w:rPr>
        <w:rFonts w:ascii="Arial Narrow" w:hAnsi="Arial Narrow"/>
        <w:sz w:val="21"/>
        <w:szCs w:val="21"/>
      </w:rPr>
      <w:br/>
    </w:r>
    <w:hyperlink r:id="rId2">
      <w:r w:rsidR="37AE8FAE" w:rsidRPr="008D595E">
        <w:rPr>
          <w:rStyle w:val="Hyperlink"/>
          <w:rFonts w:ascii="Arial Narrow" w:eastAsia="Arial Narrow" w:hAnsi="Arial Narrow" w:cs="Arial Narrow"/>
          <w:color w:val="0F4761" w:themeColor="accent1" w:themeShade="BF"/>
          <w:sz w:val="21"/>
          <w:szCs w:val="21"/>
        </w:rPr>
        <w:t>f.m.frittella@utwente.nl</w:t>
      </w:r>
    </w:hyperlink>
    <w:r w:rsidR="37AE8FAE" w:rsidRPr="008D595E">
      <w:rPr>
        <w:rFonts w:ascii="Arial Narrow" w:hAnsi="Arial Narrow"/>
        <w:sz w:val="21"/>
        <w:szCs w:val="21"/>
      </w:rPr>
      <w:t xml:space="preserve"> </w:t>
    </w:r>
    <w:r w:rsidR="004F1F9C">
      <w:rPr>
        <w:rFonts w:ascii="Arial Narrow" w:hAnsi="Arial Narrow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25964" w14:textId="77777777" w:rsidR="004C71DF" w:rsidRDefault="004C71DF" w:rsidP="00FD3E26">
      <w:r>
        <w:separator/>
      </w:r>
    </w:p>
  </w:footnote>
  <w:footnote w:type="continuationSeparator" w:id="0">
    <w:p w14:paraId="0672788A" w14:textId="77777777" w:rsidR="004C71DF" w:rsidRDefault="004C71DF" w:rsidP="00FD3E26">
      <w:r>
        <w:continuationSeparator/>
      </w:r>
    </w:p>
  </w:footnote>
  <w:footnote w:type="continuationNotice" w:id="1">
    <w:p w14:paraId="07CEC891" w14:textId="77777777" w:rsidR="004C71DF" w:rsidRDefault="004C71DF" w:rsidP="00FD3E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2B97"/>
    <w:multiLevelType w:val="hybridMultilevel"/>
    <w:tmpl w:val="FD684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0EA2"/>
    <w:multiLevelType w:val="hybridMultilevel"/>
    <w:tmpl w:val="12B4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F6A28"/>
    <w:multiLevelType w:val="hybridMultilevel"/>
    <w:tmpl w:val="0A42E850"/>
    <w:lvl w:ilvl="0" w:tplc="08090001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D7F"/>
    <w:multiLevelType w:val="hybridMultilevel"/>
    <w:tmpl w:val="A29E0CB2"/>
    <w:lvl w:ilvl="0" w:tplc="7730102C">
      <w:start w:val="1"/>
      <w:numFmt w:val="bullet"/>
      <w:pStyle w:val="Heading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0D2FE"/>
    <w:multiLevelType w:val="hybridMultilevel"/>
    <w:tmpl w:val="DC424D24"/>
    <w:lvl w:ilvl="0" w:tplc="C4E06DB4">
      <w:start w:val="1"/>
      <w:numFmt w:val="decimal"/>
      <w:lvlText w:val="%1."/>
      <w:lvlJc w:val="left"/>
      <w:pPr>
        <w:ind w:left="720" w:hanging="360"/>
      </w:pPr>
    </w:lvl>
    <w:lvl w:ilvl="1" w:tplc="FB766592">
      <w:start w:val="1"/>
      <w:numFmt w:val="lowerLetter"/>
      <w:lvlText w:val="%2."/>
      <w:lvlJc w:val="left"/>
      <w:pPr>
        <w:ind w:left="1440" w:hanging="360"/>
      </w:pPr>
    </w:lvl>
    <w:lvl w:ilvl="2" w:tplc="0BF03AFE">
      <w:start w:val="1"/>
      <w:numFmt w:val="lowerRoman"/>
      <w:lvlText w:val="%3."/>
      <w:lvlJc w:val="right"/>
      <w:pPr>
        <w:ind w:left="2160" w:hanging="180"/>
      </w:pPr>
    </w:lvl>
    <w:lvl w:ilvl="3" w:tplc="72D24418">
      <w:start w:val="1"/>
      <w:numFmt w:val="decimal"/>
      <w:lvlText w:val="%4."/>
      <w:lvlJc w:val="left"/>
      <w:pPr>
        <w:ind w:left="2880" w:hanging="360"/>
      </w:pPr>
    </w:lvl>
    <w:lvl w:ilvl="4" w:tplc="D9EE06EA">
      <w:start w:val="1"/>
      <w:numFmt w:val="lowerLetter"/>
      <w:lvlText w:val="%5."/>
      <w:lvlJc w:val="left"/>
      <w:pPr>
        <w:ind w:left="3600" w:hanging="360"/>
      </w:pPr>
    </w:lvl>
    <w:lvl w:ilvl="5" w:tplc="A9A8161E">
      <w:start w:val="1"/>
      <w:numFmt w:val="lowerRoman"/>
      <w:lvlText w:val="%6."/>
      <w:lvlJc w:val="right"/>
      <w:pPr>
        <w:ind w:left="4320" w:hanging="180"/>
      </w:pPr>
    </w:lvl>
    <w:lvl w:ilvl="6" w:tplc="CB16A5A4">
      <w:start w:val="1"/>
      <w:numFmt w:val="decimal"/>
      <w:lvlText w:val="%7."/>
      <w:lvlJc w:val="left"/>
      <w:pPr>
        <w:ind w:left="5040" w:hanging="360"/>
      </w:pPr>
    </w:lvl>
    <w:lvl w:ilvl="7" w:tplc="22D0E894">
      <w:start w:val="1"/>
      <w:numFmt w:val="lowerLetter"/>
      <w:lvlText w:val="%8."/>
      <w:lvlJc w:val="left"/>
      <w:pPr>
        <w:ind w:left="5760" w:hanging="360"/>
      </w:pPr>
    </w:lvl>
    <w:lvl w:ilvl="8" w:tplc="36CA35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2CC1"/>
    <w:multiLevelType w:val="hybridMultilevel"/>
    <w:tmpl w:val="385A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13AA"/>
    <w:multiLevelType w:val="hybridMultilevel"/>
    <w:tmpl w:val="04DA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313A"/>
    <w:multiLevelType w:val="hybridMultilevel"/>
    <w:tmpl w:val="8AB0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53D94"/>
    <w:multiLevelType w:val="hybridMultilevel"/>
    <w:tmpl w:val="46384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974907">
    <w:abstractNumId w:val="3"/>
  </w:num>
  <w:num w:numId="2" w16cid:durableId="278999174">
    <w:abstractNumId w:val="2"/>
  </w:num>
  <w:num w:numId="3" w16cid:durableId="23139728">
    <w:abstractNumId w:val="7"/>
  </w:num>
  <w:num w:numId="4" w16cid:durableId="1628856714">
    <w:abstractNumId w:val="1"/>
  </w:num>
  <w:num w:numId="5" w16cid:durableId="1381243861">
    <w:abstractNumId w:val="8"/>
  </w:num>
  <w:num w:numId="6" w16cid:durableId="1707027996">
    <w:abstractNumId w:val="0"/>
  </w:num>
  <w:num w:numId="7" w16cid:durableId="493179437">
    <w:abstractNumId w:val="5"/>
  </w:num>
  <w:num w:numId="8" w16cid:durableId="1745225947">
    <w:abstractNumId w:val="6"/>
  </w:num>
  <w:num w:numId="9" w16cid:durableId="1563368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D082C5"/>
    <w:rsid w:val="00031314"/>
    <w:rsid w:val="00053E6D"/>
    <w:rsid w:val="000B6C12"/>
    <w:rsid w:val="000F460D"/>
    <w:rsid w:val="00112A8A"/>
    <w:rsid w:val="00136B73"/>
    <w:rsid w:val="002410B7"/>
    <w:rsid w:val="00257A6B"/>
    <w:rsid w:val="002B6081"/>
    <w:rsid w:val="002D4CF1"/>
    <w:rsid w:val="002F2E91"/>
    <w:rsid w:val="00335222"/>
    <w:rsid w:val="00374562"/>
    <w:rsid w:val="003849BB"/>
    <w:rsid w:val="003B6DAA"/>
    <w:rsid w:val="003E7F74"/>
    <w:rsid w:val="004A0AAE"/>
    <w:rsid w:val="004C510C"/>
    <w:rsid w:val="004C71DF"/>
    <w:rsid w:val="004F1F9C"/>
    <w:rsid w:val="004F6440"/>
    <w:rsid w:val="00530D86"/>
    <w:rsid w:val="00584D31"/>
    <w:rsid w:val="005C3789"/>
    <w:rsid w:val="005C662D"/>
    <w:rsid w:val="006A36A4"/>
    <w:rsid w:val="006E31E3"/>
    <w:rsid w:val="00720B5D"/>
    <w:rsid w:val="00755E19"/>
    <w:rsid w:val="00766C61"/>
    <w:rsid w:val="007E21B1"/>
    <w:rsid w:val="0080022D"/>
    <w:rsid w:val="00801362"/>
    <w:rsid w:val="00864D9B"/>
    <w:rsid w:val="00865A6C"/>
    <w:rsid w:val="00895F77"/>
    <w:rsid w:val="008B2E4A"/>
    <w:rsid w:val="008D595E"/>
    <w:rsid w:val="0095398E"/>
    <w:rsid w:val="00962C83"/>
    <w:rsid w:val="00963810"/>
    <w:rsid w:val="009B226E"/>
    <w:rsid w:val="009B61D8"/>
    <w:rsid w:val="009F733E"/>
    <w:rsid w:val="00A179B6"/>
    <w:rsid w:val="00A22F8C"/>
    <w:rsid w:val="00AA2D85"/>
    <w:rsid w:val="00AE5AF9"/>
    <w:rsid w:val="00B80345"/>
    <w:rsid w:val="00BA4480"/>
    <w:rsid w:val="00BC72C2"/>
    <w:rsid w:val="00BD1F6D"/>
    <w:rsid w:val="00BE5544"/>
    <w:rsid w:val="00BE7170"/>
    <w:rsid w:val="00C035D9"/>
    <w:rsid w:val="00C34060"/>
    <w:rsid w:val="00C84177"/>
    <w:rsid w:val="00C94D47"/>
    <w:rsid w:val="00C97939"/>
    <w:rsid w:val="00CA69A0"/>
    <w:rsid w:val="00CB44F5"/>
    <w:rsid w:val="00D616B1"/>
    <w:rsid w:val="00DD5EC7"/>
    <w:rsid w:val="00DF2675"/>
    <w:rsid w:val="00DF348E"/>
    <w:rsid w:val="00E2504A"/>
    <w:rsid w:val="00EE70B9"/>
    <w:rsid w:val="00EF19E8"/>
    <w:rsid w:val="00FB0339"/>
    <w:rsid w:val="00FD3E26"/>
    <w:rsid w:val="04AEBDA8"/>
    <w:rsid w:val="04B6D77A"/>
    <w:rsid w:val="08CE323E"/>
    <w:rsid w:val="0939E540"/>
    <w:rsid w:val="0BDDACE9"/>
    <w:rsid w:val="0CA8C102"/>
    <w:rsid w:val="0D633837"/>
    <w:rsid w:val="10B2FABC"/>
    <w:rsid w:val="127EC777"/>
    <w:rsid w:val="13250F78"/>
    <w:rsid w:val="136743E0"/>
    <w:rsid w:val="13E8BECE"/>
    <w:rsid w:val="14B3D2E7"/>
    <w:rsid w:val="150FFFAC"/>
    <w:rsid w:val="1574A6CC"/>
    <w:rsid w:val="15FD01C7"/>
    <w:rsid w:val="1668CBA5"/>
    <w:rsid w:val="16AE196B"/>
    <w:rsid w:val="16D1E352"/>
    <w:rsid w:val="18022206"/>
    <w:rsid w:val="1B23146B"/>
    <w:rsid w:val="1CBEE4CC"/>
    <w:rsid w:val="1D9B2E65"/>
    <w:rsid w:val="1DE1163A"/>
    <w:rsid w:val="1E67C21F"/>
    <w:rsid w:val="1F1FE092"/>
    <w:rsid w:val="1FF6858E"/>
    <w:rsid w:val="204E8C39"/>
    <w:rsid w:val="219F62E1"/>
    <w:rsid w:val="229882A9"/>
    <w:rsid w:val="2315720D"/>
    <w:rsid w:val="2380DC43"/>
    <w:rsid w:val="240DE386"/>
    <w:rsid w:val="242EF635"/>
    <w:rsid w:val="263C130C"/>
    <w:rsid w:val="266F5761"/>
    <w:rsid w:val="26754D8F"/>
    <w:rsid w:val="2710FF35"/>
    <w:rsid w:val="27901509"/>
    <w:rsid w:val="27A220C9"/>
    <w:rsid w:val="27A73612"/>
    <w:rsid w:val="29ACEE51"/>
    <w:rsid w:val="2B275B4E"/>
    <w:rsid w:val="2B27FD5E"/>
    <w:rsid w:val="2C073B99"/>
    <w:rsid w:val="2C832CEE"/>
    <w:rsid w:val="2D06501E"/>
    <w:rsid w:val="2E78C67D"/>
    <w:rsid w:val="3037A699"/>
    <w:rsid w:val="3060B83F"/>
    <w:rsid w:val="30A30CB0"/>
    <w:rsid w:val="316CE324"/>
    <w:rsid w:val="3254ACA1"/>
    <w:rsid w:val="34F68355"/>
    <w:rsid w:val="3567F459"/>
    <w:rsid w:val="360058CA"/>
    <w:rsid w:val="37AE8FAE"/>
    <w:rsid w:val="39F8828D"/>
    <w:rsid w:val="3B9356CF"/>
    <w:rsid w:val="3C0A634F"/>
    <w:rsid w:val="3D30234F"/>
    <w:rsid w:val="3E203429"/>
    <w:rsid w:val="3E6BBEC2"/>
    <w:rsid w:val="3F0437BC"/>
    <w:rsid w:val="3F6984DD"/>
    <w:rsid w:val="403A4125"/>
    <w:rsid w:val="41562A2F"/>
    <w:rsid w:val="4303D134"/>
    <w:rsid w:val="44C1CB95"/>
    <w:rsid w:val="457E0114"/>
    <w:rsid w:val="45DA6829"/>
    <w:rsid w:val="47687B57"/>
    <w:rsid w:val="47A75887"/>
    <w:rsid w:val="4867610E"/>
    <w:rsid w:val="4C4807E5"/>
    <w:rsid w:val="4D542D26"/>
    <w:rsid w:val="4DF0E538"/>
    <w:rsid w:val="519757E8"/>
    <w:rsid w:val="5259E9CE"/>
    <w:rsid w:val="52B74969"/>
    <w:rsid w:val="54013E22"/>
    <w:rsid w:val="5427C517"/>
    <w:rsid w:val="58AC0B8A"/>
    <w:rsid w:val="5960FC49"/>
    <w:rsid w:val="5B3562DE"/>
    <w:rsid w:val="5BB99500"/>
    <w:rsid w:val="5D71539B"/>
    <w:rsid w:val="6081D4AF"/>
    <w:rsid w:val="61C5D528"/>
    <w:rsid w:val="6219445A"/>
    <w:rsid w:val="639BEC5E"/>
    <w:rsid w:val="63DE20C6"/>
    <w:rsid w:val="646C3205"/>
    <w:rsid w:val="664C1B43"/>
    <w:rsid w:val="66523901"/>
    <w:rsid w:val="66D38D20"/>
    <w:rsid w:val="675D5441"/>
    <w:rsid w:val="681E1951"/>
    <w:rsid w:val="6A17494D"/>
    <w:rsid w:val="6A1F36D3"/>
    <w:rsid w:val="6A3DC70D"/>
    <w:rsid w:val="6A8B274B"/>
    <w:rsid w:val="6B3545CA"/>
    <w:rsid w:val="6BA6FE43"/>
    <w:rsid w:val="6BA7E482"/>
    <w:rsid w:val="6DD082C5"/>
    <w:rsid w:val="6EDE9F05"/>
    <w:rsid w:val="6F68E744"/>
    <w:rsid w:val="6FF53D48"/>
    <w:rsid w:val="70A45D71"/>
    <w:rsid w:val="70B7387A"/>
    <w:rsid w:val="71012278"/>
    <w:rsid w:val="71DC1026"/>
    <w:rsid w:val="721E2D4D"/>
    <w:rsid w:val="722A48B8"/>
    <w:rsid w:val="72B1669D"/>
    <w:rsid w:val="72FCF5C8"/>
    <w:rsid w:val="7340DA0D"/>
    <w:rsid w:val="7644F937"/>
    <w:rsid w:val="76460432"/>
    <w:rsid w:val="77D066EB"/>
    <w:rsid w:val="79898885"/>
    <w:rsid w:val="7A0F6BE2"/>
    <w:rsid w:val="7A347FAA"/>
    <w:rsid w:val="7CD66B3F"/>
    <w:rsid w:val="7D8202D5"/>
    <w:rsid w:val="7EC22A53"/>
    <w:rsid w:val="7EFCB055"/>
    <w:rsid w:val="7F18523D"/>
    <w:rsid w:val="7F3FF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082C5"/>
  <w15:chartTrackingRefBased/>
  <w15:docId w15:val="{EBD4D7BF-9AA2-45EC-88CF-76CEBBC9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26"/>
    <w:pPr>
      <w:ind w:left="720" w:hanging="360"/>
      <w:contextualSpacing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E26"/>
    <w:pPr>
      <w:keepNext/>
      <w:keepLines/>
      <w:spacing w:before="360" w:after="80"/>
      <w:ind w:left="0" w:firstLine="0"/>
      <w:outlineLvl w:val="0"/>
    </w:pPr>
    <w:rPr>
      <w:rFonts w:ascii="Arial Narrow" w:eastAsia="Arial Narrow" w:hAnsi="Arial Narrow" w:cs="Arial Narrow"/>
      <w:b/>
      <w:bCs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E26"/>
    <w:pPr>
      <w:keepNext/>
      <w:keepLines/>
      <w:spacing w:before="160" w:after="80"/>
      <w:ind w:left="0" w:firstLine="0"/>
      <w:outlineLvl w:val="1"/>
    </w:pPr>
    <w:rPr>
      <w:rFonts w:ascii="Arial Narrow" w:eastAsia="Arial Narrow" w:hAnsi="Arial Narrow" w:cs="Arial Narrow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E26"/>
    <w:pPr>
      <w:keepNext/>
      <w:keepLines/>
      <w:spacing w:before="160" w:after="80"/>
      <w:ind w:left="0" w:firstLine="0"/>
      <w:outlineLvl w:val="2"/>
    </w:pPr>
    <w:rPr>
      <w:rFonts w:ascii="Arial Narrow" w:eastAsia="Arial Narrow" w:hAnsi="Arial Narrow" w:cs="Arial Narrow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7AE8FAE"/>
    <w:pPr>
      <w:keepNext/>
      <w:keepLines/>
      <w:numPr>
        <w:numId w:val="1"/>
      </w:numPr>
      <w:spacing w:after="0"/>
      <w:ind w:left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7AE8FAE"/>
    <w:pPr>
      <w:keepNext/>
      <w:keepLines/>
      <w:spacing w:after="0"/>
      <w:ind w:left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E26"/>
    <w:rPr>
      <w:rFonts w:ascii="Arial Narrow" w:eastAsia="Arial Narrow" w:hAnsi="Arial Narrow" w:cs="Arial Narrow"/>
      <w:b/>
      <w:bCs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D3E26"/>
    <w:rPr>
      <w:rFonts w:ascii="Arial Narrow" w:eastAsia="Arial Narrow" w:hAnsi="Arial Narrow" w:cs="Arial Narrow"/>
      <w:b/>
      <w:bCs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D3E26"/>
    <w:rPr>
      <w:rFonts w:ascii="Arial Narrow" w:eastAsia="Arial Narrow" w:hAnsi="Arial Narrow" w:cs="Arial Narrow"/>
      <w:i/>
      <w:iCs/>
      <w:color w:val="0F4761" w:themeColor="accent1" w:themeShade="BF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" w:eastAsiaTheme="majorEastAsia" w:hAnsi="Calibri" w:cstheme="majorBidi"/>
      <w:i/>
      <w:iCs/>
      <w:color w:val="272727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" w:eastAsiaTheme="majorEastAsia" w:hAnsi="Calibri" w:cstheme="majorBidi"/>
      <w:color w:val="272727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z w:val="56"/>
      <w:szCs w:val="5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37AE8FAE"/>
    <w:pPr>
      <w:spacing w:after="80" w:line="240" w:lineRule="auto"/>
      <w:ind w:left="0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" w:eastAsiaTheme="majorEastAsia" w:hAnsi="Calibri" w:cstheme="majorBidi"/>
      <w:color w:val="595959" w:themeColor="text1" w:themeTint="A6"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37AE8FAE"/>
    <w:pPr>
      <w:ind w:left="0"/>
    </w:pPr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8D595E"/>
    <w:rPr>
      <w:rFonts w:ascii="Calibri" w:eastAsia="Calibri" w:hAnsi="Calibri" w:cs="Calibri"/>
      <w:sz w:val="21"/>
      <w:szCs w:val="21"/>
      <w:shd w:val="clear" w:color="auto" w:fill="F2F2F2" w:themeFill="background1" w:themeFillShade="F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D595E"/>
    <w:pPr>
      <w:shd w:val="clear" w:color="auto" w:fill="F2F2F2" w:themeFill="background1" w:themeFillShade="F2"/>
      <w:ind w:left="993" w:right="594"/>
    </w:pPr>
    <w:rPr>
      <w:sz w:val="21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Calibri" w:eastAsia="Calibri" w:hAnsi="Calibri" w:cs="Calibri"/>
      <w:i/>
      <w:iCs/>
      <w:color w:val="0F4761" w:themeColor="accent1" w:themeShade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7AE8FAE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FD3E26"/>
  </w:style>
  <w:style w:type="character" w:styleId="Hyperlink">
    <w:name w:val="Hyperlink"/>
    <w:basedOn w:val="DefaultParagraphFont"/>
    <w:uiPriority w:val="99"/>
    <w:unhideWhenUsed/>
    <w:rsid w:val="00DD5E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E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5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22"/>
  </w:style>
  <w:style w:type="paragraph" w:styleId="Footer">
    <w:name w:val="footer"/>
    <w:basedOn w:val="Normal"/>
    <w:link w:val="FooterChar"/>
    <w:uiPriority w:val="99"/>
    <w:unhideWhenUsed/>
    <w:rsid w:val="00FD3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E26"/>
    <w:rPr>
      <w:rFonts w:ascii="Calibri" w:eastAsia="Calibri" w:hAnsi="Calibri" w:cs="Calibri"/>
      <w:lang w:val="en-GB"/>
    </w:rPr>
  </w:style>
  <w:style w:type="paragraph" w:styleId="TOC1">
    <w:name w:val="toc 1"/>
    <w:basedOn w:val="Normal"/>
    <w:next w:val="Normal"/>
    <w:uiPriority w:val="39"/>
    <w:unhideWhenUsed/>
    <w:rsid w:val="00335222"/>
    <w:pPr>
      <w:numPr>
        <w:numId w:val="2"/>
      </w:numPr>
      <w:spacing w:after="100"/>
      <w:ind w:left="0"/>
    </w:pPr>
  </w:style>
  <w:style w:type="paragraph" w:styleId="TOC2">
    <w:name w:val="toc 2"/>
    <w:basedOn w:val="Normal"/>
    <w:next w:val="Normal"/>
    <w:uiPriority w:val="39"/>
    <w:unhideWhenUsed/>
    <w:rsid w:val="0033522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33522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33522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33522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33522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33522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33522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33522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35222"/>
    <w:pPr>
      <w:spacing w:after="0" w:line="240" w:lineRule="auto"/>
      <w:ind w:left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5222"/>
    <w:rPr>
      <w:rFonts w:ascii="Calibri" w:eastAsia="Calibri" w:hAnsi="Calibri" w:cs="Calibri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5222"/>
    <w:pPr>
      <w:spacing w:after="0" w:line="240" w:lineRule="auto"/>
      <w:ind w:left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222"/>
    <w:rPr>
      <w:rFonts w:ascii="Calibri" w:eastAsia="Calibri" w:hAnsi="Calibri" w:cs="Calibr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F1F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row.tudublin.ie/cgi/viewcontent.cgi?article=1000&amp;context=ltcpgdpr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mu.edu/teaching/designteach/design/instructionalstrategies/groupprojects/asses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ylorfrancis.com/books/mono/10.4324/9781315042183/500-tips-group-learning-phil-race-sally-brow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twente.nl/en/bms/examboard/for-teachers/types%20of%20academic%20misconduct%20for%20teachers/Free%20riding/" TargetMode="External"/><Relationship Id="rId10" Type="http://schemas.openxmlformats.org/officeDocument/2006/relationships/hyperlink" Target="https://en.wikipedia.org/wiki/Steiner%27s_Taxonomy_of_Tas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aylorfrancis.com/books/mono/10.4324/9781315042183/500-tips-group-learning-phil-race-sally-brow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.m.frittella@utwente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0c960-2a6f-4035-8cdd-3e80e4f7578c" xsi:nil="true"/>
    <lcf76f155ced4ddcb4097134ff3c332f xmlns="73aa21df-bb66-49cc-b066-3b7fcc5761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CBB2D3FA6984CB1DB89F3B11C4A56" ma:contentTypeVersion="12" ma:contentTypeDescription="Create a new document." ma:contentTypeScope="" ma:versionID="69cc8cf6020989da9187ea164ee7ab59">
  <xsd:schema xmlns:xsd="http://www.w3.org/2001/XMLSchema" xmlns:xs="http://www.w3.org/2001/XMLSchema" xmlns:p="http://schemas.microsoft.com/office/2006/metadata/properties" xmlns:ns2="73aa21df-bb66-49cc-b066-3b7fcc5761aa" xmlns:ns3="5ef0c960-2a6f-4035-8cdd-3e80e4f7578c" targetNamespace="http://schemas.microsoft.com/office/2006/metadata/properties" ma:root="true" ma:fieldsID="a9bc3ad882b7e4cb4a457bcccdf1e672" ns2:_="" ns3:_="">
    <xsd:import namespace="73aa21df-bb66-49cc-b066-3b7fcc5761aa"/>
    <xsd:import namespace="5ef0c960-2a6f-4035-8cdd-3e80e4f75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a21df-bb66-49cc-b066-3b7fcc576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0c960-2a6f-4035-8cdd-3e80e4f75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04cd71-74b3-4bd3-a02d-601ca126ca43}" ma:internalName="TaxCatchAll" ma:showField="CatchAllData" ma:web="5ef0c960-2a6f-4035-8cdd-3e80e4f75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538AB-058C-49F2-85BA-15935BCC8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48D06-8AEA-4C6A-8079-C7D09188FA50}">
  <ds:schemaRefs>
    <ds:schemaRef ds:uri="http://schemas.microsoft.com/office/2006/metadata/properties"/>
    <ds:schemaRef ds:uri="http://schemas.microsoft.com/office/infopath/2007/PartnerControls"/>
    <ds:schemaRef ds:uri="5ef0c960-2a6f-4035-8cdd-3e80e4f7578c"/>
    <ds:schemaRef ds:uri="73aa21df-bb66-49cc-b066-3b7fcc5761aa"/>
  </ds:schemaRefs>
</ds:datastoreItem>
</file>

<file path=customXml/itemProps3.xml><?xml version="1.0" encoding="utf-8"?>
<ds:datastoreItem xmlns:ds="http://schemas.openxmlformats.org/officeDocument/2006/customXml" ds:itemID="{7A36FF45-72A6-4576-8550-61DA1D318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a21df-bb66-49cc-b066-3b7fcc5761aa"/>
    <ds:schemaRef ds:uri="5ef0c960-2a6f-4035-8cdd-3e80e4f75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Frittella, Francesca (UT-CES)</dc:creator>
  <cp:keywords/>
  <dc:description/>
  <cp:lastModifiedBy>Vlas, Helma (UT-CES)</cp:lastModifiedBy>
  <cp:revision>2</cp:revision>
  <dcterms:created xsi:type="dcterms:W3CDTF">2024-09-27T12:36:00Z</dcterms:created>
  <dcterms:modified xsi:type="dcterms:W3CDTF">2024-09-27T12:36:00Z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0x0101005A0CBB2D3FA6984CB1DB89F3B11C4A56</vt:lpwstr>
  </property>
  <property fmtid="{D5CDD505-2E9C-101B-9397-08002B2CF9AE}" pid="3" name="MediaServiceImageTags">
    <vt:lpwstr/>
  </property>
</Properties>
</file>