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6A8E6" w14:textId="704E5278" w:rsidR="00236670" w:rsidRPr="00E841A4" w:rsidRDefault="00E841A4" w:rsidP="00E841A4">
      <w:pPr>
        <w:rPr>
          <w:rFonts w:asciiTheme="minorHAnsi" w:hAnsiTheme="minorHAnsi"/>
          <w:b/>
          <w:color w:val="FF0000"/>
        </w:rPr>
      </w:pPr>
      <w:r w:rsidRPr="00E841A4">
        <w:rPr>
          <w:rFonts w:asciiTheme="minorHAnsi" w:hAnsiTheme="minorHAnsi"/>
          <w:b/>
          <w:color w:val="FF0000"/>
        </w:rPr>
        <w:t>BIJLAGE II</w:t>
      </w:r>
    </w:p>
    <w:p w14:paraId="06B6A8E7" w14:textId="77777777" w:rsidR="00236670" w:rsidRPr="005F1C8B" w:rsidRDefault="00236670" w:rsidP="00236670">
      <w:pPr>
        <w:jc w:val="center"/>
        <w:rPr>
          <w:rFonts w:asciiTheme="minorHAnsi" w:hAnsiTheme="minorHAnsi"/>
          <w:b/>
          <w:sz w:val="48"/>
          <w:szCs w:val="48"/>
        </w:rPr>
      </w:pPr>
    </w:p>
    <w:p w14:paraId="06B6A8E8" w14:textId="77777777" w:rsidR="00236670" w:rsidRPr="005F1C8B" w:rsidRDefault="00236670" w:rsidP="00236670">
      <w:pPr>
        <w:jc w:val="center"/>
        <w:rPr>
          <w:rFonts w:asciiTheme="minorHAnsi" w:hAnsiTheme="minorHAnsi"/>
          <w:b/>
          <w:sz w:val="48"/>
          <w:szCs w:val="48"/>
        </w:rPr>
      </w:pPr>
    </w:p>
    <w:p w14:paraId="06B6A8E9" w14:textId="77777777" w:rsidR="00236670" w:rsidRPr="005F1C8B" w:rsidRDefault="00236670" w:rsidP="00236670">
      <w:pPr>
        <w:jc w:val="center"/>
        <w:rPr>
          <w:rFonts w:asciiTheme="minorHAnsi" w:hAnsiTheme="minorHAnsi"/>
          <w:b/>
          <w:sz w:val="48"/>
          <w:szCs w:val="48"/>
        </w:rPr>
      </w:pPr>
    </w:p>
    <w:p w14:paraId="06B6A8EA" w14:textId="7A1AF929" w:rsidR="00236670" w:rsidRPr="005F1C8B" w:rsidRDefault="00236670" w:rsidP="00236670">
      <w:pPr>
        <w:jc w:val="center"/>
        <w:rPr>
          <w:rFonts w:asciiTheme="minorHAnsi" w:hAnsiTheme="minorHAnsi"/>
          <w:b/>
          <w:sz w:val="48"/>
          <w:szCs w:val="48"/>
        </w:rPr>
      </w:pPr>
      <w:r w:rsidRPr="005F1C8B">
        <w:rPr>
          <w:rFonts w:asciiTheme="minorHAnsi" w:hAnsiTheme="minorHAnsi"/>
          <w:b/>
          <w:sz w:val="48"/>
          <w:szCs w:val="48"/>
        </w:rPr>
        <w:t>Jaarverslag 201</w:t>
      </w:r>
      <w:r w:rsidR="003E2F0A">
        <w:rPr>
          <w:rFonts w:asciiTheme="minorHAnsi" w:hAnsiTheme="minorHAnsi"/>
          <w:b/>
          <w:sz w:val="48"/>
          <w:szCs w:val="48"/>
        </w:rPr>
        <w:t>5</w:t>
      </w:r>
    </w:p>
    <w:p w14:paraId="06B6A8EB" w14:textId="77777777" w:rsidR="00236670" w:rsidRPr="005F1C8B" w:rsidRDefault="00236670" w:rsidP="00236670">
      <w:pPr>
        <w:jc w:val="center"/>
        <w:rPr>
          <w:rFonts w:asciiTheme="minorHAnsi" w:hAnsiTheme="minorHAnsi"/>
          <w:b/>
          <w:sz w:val="48"/>
          <w:szCs w:val="48"/>
        </w:rPr>
      </w:pPr>
    </w:p>
    <w:p w14:paraId="06B6A8EC" w14:textId="77777777" w:rsidR="00236670" w:rsidRPr="005F1C8B" w:rsidRDefault="00236670" w:rsidP="00236670">
      <w:pPr>
        <w:jc w:val="center"/>
        <w:rPr>
          <w:rFonts w:asciiTheme="minorHAnsi" w:hAnsiTheme="minorHAnsi"/>
          <w:b/>
          <w:sz w:val="48"/>
          <w:szCs w:val="48"/>
        </w:rPr>
      </w:pPr>
    </w:p>
    <w:p w14:paraId="06B6A8ED" w14:textId="77777777" w:rsidR="00236670" w:rsidRPr="005F1C8B" w:rsidRDefault="00236670" w:rsidP="00236670">
      <w:pPr>
        <w:jc w:val="center"/>
        <w:rPr>
          <w:rFonts w:asciiTheme="minorHAnsi" w:hAnsiTheme="minorHAnsi"/>
          <w:b/>
          <w:sz w:val="48"/>
          <w:szCs w:val="48"/>
        </w:rPr>
      </w:pPr>
      <w:r w:rsidRPr="005F1C8B">
        <w:rPr>
          <w:rFonts w:asciiTheme="minorHAnsi" w:hAnsiTheme="minorHAnsi"/>
          <w:b/>
          <w:sz w:val="48"/>
          <w:szCs w:val="48"/>
        </w:rPr>
        <w:t>Commissie Wetenschappelijke Integriteit</w:t>
      </w:r>
    </w:p>
    <w:p w14:paraId="06B6A8EE" w14:textId="77777777" w:rsidR="00236670" w:rsidRPr="005F1C8B" w:rsidRDefault="00236670" w:rsidP="00236670">
      <w:pPr>
        <w:jc w:val="center"/>
        <w:rPr>
          <w:rFonts w:asciiTheme="minorHAnsi" w:hAnsiTheme="minorHAnsi"/>
          <w:b/>
          <w:sz w:val="48"/>
          <w:szCs w:val="48"/>
        </w:rPr>
      </w:pPr>
      <w:r w:rsidRPr="005F1C8B">
        <w:rPr>
          <w:rFonts w:asciiTheme="minorHAnsi" w:hAnsiTheme="minorHAnsi"/>
          <w:b/>
          <w:sz w:val="48"/>
          <w:szCs w:val="48"/>
        </w:rPr>
        <w:t>Universiteit Twente</w:t>
      </w:r>
    </w:p>
    <w:p w14:paraId="06B6A8EF" w14:textId="77777777" w:rsidR="00236670" w:rsidRPr="005F1C8B" w:rsidRDefault="00236670" w:rsidP="00463E16">
      <w:pPr>
        <w:rPr>
          <w:rFonts w:asciiTheme="minorHAnsi" w:hAnsiTheme="minorHAnsi"/>
          <w:b/>
        </w:rPr>
      </w:pPr>
    </w:p>
    <w:p w14:paraId="06B6A8F0" w14:textId="77777777" w:rsidR="00236670" w:rsidRPr="005F1C8B" w:rsidRDefault="00236670" w:rsidP="00463E16">
      <w:pPr>
        <w:rPr>
          <w:rFonts w:asciiTheme="minorHAnsi" w:hAnsiTheme="minorHAnsi"/>
          <w:b/>
        </w:rPr>
      </w:pPr>
    </w:p>
    <w:p w14:paraId="06B6A8F1" w14:textId="77777777" w:rsidR="00236670" w:rsidRPr="005F1C8B" w:rsidRDefault="00236670" w:rsidP="00463E16">
      <w:pPr>
        <w:rPr>
          <w:rFonts w:asciiTheme="minorHAnsi" w:hAnsiTheme="minorHAnsi"/>
          <w:b/>
        </w:rPr>
      </w:pPr>
    </w:p>
    <w:p w14:paraId="06B6A8F2" w14:textId="77777777" w:rsidR="00236670" w:rsidRPr="005F1C8B" w:rsidRDefault="00236670" w:rsidP="00463E16">
      <w:pPr>
        <w:rPr>
          <w:rFonts w:asciiTheme="minorHAnsi" w:hAnsiTheme="minorHAnsi"/>
          <w:b/>
        </w:rPr>
      </w:pPr>
    </w:p>
    <w:p w14:paraId="06B6A8F3" w14:textId="77777777" w:rsidR="00236670" w:rsidRPr="005F1C8B" w:rsidRDefault="00236670" w:rsidP="00463E16">
      <w:pPr>
        <w:rPr>
          <w:rFonts w:asciiTheme="minorHAnsi" w:hAnsiTheme="minorHAnsi"/>
          <w:b/>
        </w:rPr>
      </w:pPr>
    </w:p>
    <w:p w14:paraId="06B6A8F4" w14:textId="77777777" w:rsidR="00236670" w:rsidRPr="005F1C8B" w:rsidRDefault="00236670" w:rsidP="00463E16">
      <w:pPr>
        <w:rPr>
          <w:rFonts w:asciiTheme="minorHAnsi" w:hAnsiTheme="minorHAnsi"/>
          <w:b/>
        </w:rPr>
      </w:pPr>
    </w:p>
    <w:p w14:paraId="06B6A8F5" w14:textId="77777777" w:rsidR="00236670" w:rsidRPr="005F1C8B" w:rsidRDefault="00236670" w:rsidP="00463E16">
      <w:pPr>
        <w:rPr>
          <w:rFonts w:asciiTheme="minorHAnsi" w:hAnsiTheme="minorHAnsi"/>
          <w:b/>
        </w:rPr>
      </w:pPr>
    </w:p>
    <w:p w14:paraId="06B6A8F6" w14:textId="77777777" w:rsidR="00236670" w:rsidRPr="005F1C8B" w:rsidRDefault="00236670" w:rsidP="00463E16">
      <w:pPr>
        <w:rPr>
          <w:rFonts w:asciiTheme="minorHAnsi" w:hAnsiTheme="minorHAnsi"/>
          <w:b/>
          <w:highlight w:val="yellow"/>
        </w:rPr>
      </w:pPr>
    </w:p>
    <w:p w14:paraId="06B6A8F7" w14:textId="77777777" w:rsidR="00236670" w:rsidRPr="005F1C8B" w:rsidRDefault="00236670" w:rsidP="00463E16">
      <w:pPr>
        <w:rPr>
          <w:rFonts w:asciiTheme="minorHAnsi" w:hAnsiTheme="minorHAnsi"/>
          <w:b/>
          <w:highlight w:val="yellow"/>
        </w:rPr>
      </w:pPr>
    </w:p>
    <w:p w14:paraId="06B6A8F8" w14:textId="77777777" w:rsidR="00236670" w:rsidRPr="005F1C8B" w:rsidRDefault="00236670" w:rsidP="00463E16">
      <w:pPr>
        <w:rPr>
          <w:rFonts w:asciiTheme="minorHAnsi" w:hAnsiTheme="minorHAnsi"/>
          <w:b/>
          <w:highlight w:val="yellow"/>
        </w:rPr>
      </w:pPr>
    </w:p>
    <w:p w14:paraId="06B6A8F9" w14:textId="77777777" w:rsidR="00236670" w:rsidRPr="005F1C8B" w:rsidRDefault="00236670" w:rsidP="00463E16">
      <w:pPr>
        <w:rPr>
          <w:rFonts w:asciiTheme="minorHAnsi" w:hAnsiTheme="minorHAnsi"/>
          <w:b/>
          <w:highlight w:val="yellow"/>
        </w:rPr>
      </w:pPr>
    </w:p>
    <w:p w14:paraId="06B6A8FA" w14:textId="77777777" w:rsidR="00236670" w:rsidRPr="005F1C8B" w:rsidRDefault="00236670" w:rsidP="00463E16">
      <w:pPr>
        <w:rPr>
          <w:rFonts w:asciiTheme="minorHAnsi" w:hAnsiTheme="minorHAnsi"/>
          <w:b/>
          <w:highlight w:val="yellow"/>
        </w:rPr>
      </w:pPr>
    </w:p>
    <w:p w14:paraId="06B6A8FB" w14:textId="77777777" w:rsidR="00236670" w:rsidRPr="005F1C8B" w:rsidRDefault="00236670" w:rsidP="00463E16">
      <w:pPr>
        <w:rPr>
          <w:rFonts w:asciiTheme="minorHAnsi" w:hAnsiTheme="minorHAnsi"/>
          <w:b/>
          <w:highlight w:val="yellow"/>
        </w:rPr>
      </w:pPr>
    </w:p>
    <w:p w14:paraId="06B6A8FC" w14:textId="77777777" w:rsidR="00236670" w:rsidRPr="005F1C8B" w:rsidRDefault="00236670" w:rsidP="00463E16">
      <w:pPr>
        <w:rPr>
          <w:rFonts w:asciiTheme="minorHAnsi" w:hAnsiTheme="minorHAnsi"/>
          <w:b/>
          <w:highlight w:val="yellow"/>
        </w:rPr>
      </w:pPr>
    </w:p>
    <w:p w14:paraId="06B6A8FD" w14:textId="77777777" w:rsidR="00236670" w:rsidRPr="005F1C8B" w:rsidRDefault="00236670" w:rsidP="00463E16">
      <w:pPr>
        <w:rPr>
          <w:rFonts w:asciiTheme="minorHAnsi" w:hAnsiTheme="minorHAnsi"/>
          <w:b/>
          <w:highlight w:val="yellow"/>
        </w:rPr>
      </w:pPr>
    </w:p>
    <w:p w14:paraId="06B6A8FE" w14:textId="77777777" w:rsidR="00236670" w:rsidRPr="005F1C8B" w:rsidRDefault="00236670" w:rsidP="00463E16">
      <w:pPr>
        <w:rPr>
          <w:rFonts w:asciiTheme="minorHAnsi" w:hAnsiTheme="minorHAnsi"/>
          <w:b/>
          <w:highlight w:val="yellow"/>
        </w:rPr>
      </w:pPr>
    </w:p>
    <w:p w14:paraId="06B6A8FF" w14:textId="77777777" w:rsidR="00236670" w:rsidRPr="005F1C8B" w:rsidRDefault="00236670" w:rsidP="00463E16">
      <w:pPr>
        <w:rPr>
          <w:rFonts w:asciiTheme="minorHAnsi" w:hAnsiTheme="minorHAnsi"/>
          <w:b/>
          <w:highlight w:val="yellow"/>
        </w:rPr>
      </w:pPr>
    </w:p>
    <w:p w14:paraId="06B6A900" w14:textId="77777777" w:rsidR="00236670" w:rsidRPr="005F1C8B" w:rsidRDefault="00236670" w:rsidP="00463E16">
      <w:pPr>
        <w:rPr>
          <w:rFonts w:asciiTheme="minorHAnsi" w:hAnsiTheme="minorHAnsi"/>
          <w:b/>
          <w:highlight w:val="yellow"/>
        </w:rPr>
      </w:pPr>
    </w:p>
    <w:p w14:paraId="06B6A901" w14:textId="77777777" w:rsidR="00236670" w:rsidRPr="005F1C8B" w:rsidRDefault="00236670" w:rsidP="00463E16">
      <w:pPr>
        <w:rPr>
          <w:rFonts w:asciiTheme="minorHAnsi" w:hAnsiTheme="minorHAnsi"/>
          <w:b/>
          <w:highlight w:val="yellow"/>
        </w:rPr>
      </w:pPr>
    </w:p>
    <w:p w14:paraId="06B6A902" w14:textId="77777777" w:rsidR="00236670" w:rsidRPr="005F1C8B" w:rsidRDefault="00236670" w:rsidP="00463E16">
      <w:pPr>
        <w:rPr>
          <w:rFonts w:asciiTheme="minorHAnsi" w:hAnsiTheme="minorHAnsi"/>
          <w:b/>
          <w:highlight w:val="yellow"/>
        </w:rPr>
      </w:pPr>
    </w:p>
    <w:p w14:paraId="06B6A903" w14:textId="77777777" w:rsidR="00236670" w:rsidRPr="005F1C8B" w:rsidRDefault="00236670" w:rsidP="00463E16">
      <w:pPr>
        <w:rPr>
          <w:rFonts w:asciiTheme="minorHAnsi" w:hAnsiTheme="minorHAnsi"/>
          <w:b/>
          <w:highlight w:val="yellow"/>
        </w:rPr>
      </w:pPr>
    </w:p>
    <w:p w14:paraId="06B6A904" w14:textId="77777777" w:rsidR="00236670" w:rsidRPr="005F1C8B" w:rsidRDefault="00236670" w:rsidP="00463E16">
      <w:pPr>
        <w:rPr>
          <w:rFonts w:asciiTheme="minorHAnsi" w:hAnsiTheme="minorHAnsi"/>
          <w:b/>
          <w:highlight w:val="yellow"/>
        </w:rPr>
      </w:pPr>
    </w:p>
    <w:p w14:paraId="06B6A905" w14:textId="77777777" w:rsidR="00236670" w:rsidRPr="005F1C8B" w:rsidRDefault="00236670" w:rsidP="00463E16">
      <w:pPr>
        <w:rPr>
          <w:rFonts w:asciiTheme="minorHAnsi" w:hAnsiTheme="minorHAnsi"/>
          <w:b/>
          <w:highlight w:val="yellow"/>
        </w:rPr>
      </w:pPr>
    </w:p>
    <w:p w14:paraId="06B6A906" w14:textId="77777777" w:rsidR="00236670" w:rsidRPr="005F1C8B" w:rsidRDefault="00236670" w:rsidP="00463E16">
      <w:pPr>
        <w:rPr>
          <w:rFonts w:asciiTheme="minorHAnsi" w:hAnsiTheme="minorHAnsi"/>
          <w:b/>
          <w:highlight w:val="yellow"/>
        </w:rPr>
      </w:pPr>
    </w:p>
    <w:p w14:paraId="06B6A907" w14:textId="77777777" w:rsidR="00236670" w:rsidRPr="005F1C8B" w:rsidRDefault="00236670" w:rsidP="00463E16">
      <w:pPr>
        <w:rPr>
          <w:rFonts w:asciiTheme="minorHAnsi" w:hAnsiTheme="minorHAnsi"/>
          <w:b/>
          <w:highlight w:val="yellow"/>
        </w:rPr>
      </w:pPr>
    </w:p>
    <w:p w14:paraId="06B6A908" w14:textId="77777777" w:rsidR="00236670" w:rsidRPr="005F1C8B" w:rsidRDefault="00236670" w:rsidP="00463E16">
      <w:pPr>
        <w:rPr>
          <w:rFonts w:asciiTheme="minorHAnsi" w:hAnsiTheme="minorHAnsi"/>
          <w:b/>
          <w:highlight w:val="yellow"/>
        </w:rPr>
      </w:pPr>
    </w:p>
    <w:p w14:paraId="06B6A909" w14:textId="77777777" w:rsidR="00236670" w:rsidRPr="005F1C8B" w:rsidRDefault="00236670" w:rsidP="00463E16">
      <w:pPr>
        <w:rPr>
          <w:rFonts w:asciiTheme="minorHAnsi" w:hAnsiTheme="minorHAnsi"/>
          <w:b/>
          <w:highlight w:val="yellow"/>
        </w:rPr>
      </w:pPr>
    </w:p>
    <w:p w14:paraId="06B6A90A" w14:textId="77777777" w:rsidR="00236670" w:rsidRPr="005F1C8B" w:rsidRDefault="00236670" w:rsidP="00463E16">
      <w:pPr>
        <w:rPr>
          <w:rFonts w:asciiTheme="minorHAnsi" w:hAnsiTheme="minorHAnsi"/>
          <w:b/>
          <w:highlight w:val="yellow"/>
        </w:rPr>
      </w:pPr>
    </w:p>
    <w:p w14:paraId="06B6A90B" w14:textId="77777777" w:rsidR="00236670" w:rsidRPr="005F1C8B" w:rsidRDefault="00236670" w:rsidP="00463E16">
      <w:pPr>
        <w:rPr>
          <w:rFonts w:asciiTheme="minorHAnsi" w:hAnsiTheme="minorHAnsi"/>
          <w:b/>
          <w:highlight w:val="yellow"/>
        </w:rPr>
      </w:pPr>
    </w:p>
    <w:p w14:paraId="06B6A90C" w14:textId="77777777" w:rsidR="00236670" w:rsidRPr="005F1C8B" w:rsidRDefault="00236670" w:rsidP="00463E16">
      <w:pPr>
        <w:rPr>
          <w:rFonts w:asciiTheme="minorHAnsi" w:hAnsiTheme="minorHAnsi"/>
          <w:b/>
          <w:highlight w:val="yellow"/>
        </w:rPr>
      </w:pPr>
    </w:p>
    <w:p w14:paraId="06B6A90D" w14:textId="77777777" w:rsidR="00236670" w:rsidRPr="005F1C8B" w:rsidRDefault="00236670" w:rsidP="00463E16">
      <w:pPr>
        <w:rPr>
          <w:rFonts w:asciiTheme="minorHAnsi" w:hAnsiTheme="minorHAnsi"/>
          <w:b/>
          <w:highlight w:val="yellow"/>
        </w:rPr>
      </w:pPr>
    </w:p>
    <w:p w14:paraId="06B6A90E" w14:textId="77777777" w:rsidR="00236670" w:rsidRPr="005F1C8B" w:rsidRDefault="00236670" w:rsidP="00463E16">
      <w:pPr>
        <w:rPr>
          <w:rFonts w:asciiTheme="minorHAnsi" w:hAnsiTheme="minorHAnsi"/>
          <w:b/>
          <w:highlight w:val="yellow"/>
        </w:rPr>
      </w:pPr>
    </w:p>
    <w:p w14:paraId="06B6A90F" w14:textId="77777777" w:rsidR="00236670" w:rsidRPr="005F1C8B" w:rsidRDefault="00E741FB" w:rsidP="00E34F4B">
      <w:pPr>
        <w:pStyle w:val="Heading1"/>
        <w:rPr>
          <w:rFonts w:asciiTheme="minorHAnsi" w:hAnsiTheme="minorHAnsi"/>
          <w:color w:val="auto"/>
        </w:rPr>
      </w:pPr>
      <w:bookmarkStart w:id="0" w:name="_Toc454801785"/>
      <w:r w:rsidRPr="005F1C8B">
        <w:rPr>
          <w:rFonts w:asciiTheme="minorHAnsi" w:hAnsiTheme="minorHAnsi"/>
          <w:color w:val="auto"/>
        </w:rPr>
        <w:lastRenderedPageBreak/>
        <w:t>Inhoudsopgave</w:t>
      </w:r>
      <w:bookmarkEnd w:id="0"/>
    </w:p>
    <w:p w14:paraId="06B6A910" w14:textId="77777777" w:rsidR="00E741FB" w:rsidRPr="005F1C8B" w:rsidRDefault="00E741FB" w:rsidP="00463E16">
      <w:pPr>
        <w:rPr>
          <w:rFonts w:asciiTheme="minorHAnsi" w:hAnsiTheme="minorHAnsi"/>
          <w:sz w:val="28"/>
          <w:szCs w:val="28"/>
          <w:highlight w:val="yellow"/>
        </w:rPr>
      </w:pPr>
    </w:p>
    <w:sdt>
      <w:sdtPr>
        <w:rPr>
          <w:rFonts w:asciiTheme="minorHAnsi" w:eastAsiaTheme="minorHAnsi" w:hAnsiTheme="minorHAnsi" w:cs="Times New Roman"/>
          <w:b w:val="0"/>
          <w:bCs w:val="0"/>
          <w:color w:val="auto"/>
          <w:sz w:val="22"/>
          <w:szCs w:val="22"/>
          <w:lang w:val="nl-NL" w:eastAsia="en-US"/>
        </w:rPr>
        <w:id w:val="-266548968"/>
        <w:docPartObj>
          <w:docPartGallery w:val="Table of Contents"/>
          <w:docPartUnique/>
        </w:docPartObj>
      </w:sdtPr>
      <w:sdtEndPr>
        <w:rPr>
          <w:noProof/>
        </w:rPr>
      </w:sdtEndPr>
      <w:sdtContent>
        <w:p w14:paraId="06B6A911" w14:textId="77777777" w:rsidR="00CC2D28" w:rsidRPr="005F1C8B" w:rsidRDefault="00CC2D28">
          <w:pPr>
            <w:pStyle w:val="TOCHeading"/>
            <w:rPr>
              <w:rFonts w:asciiTheme="minorHAnsi" w:hAnsiTheme="minorHAnsi"/>
              <w:color w:val="auto"/>
              <w:lang w:val="nl-NL"/>
            </w:rPr>
          </w:pPr>
        </w:p>
        <w:p w14:paraId="2FD943BC" w14:textId="77777777" w:rsidR="00290083" w:rsidRDefault="00CC2D28">
          <w:pPr>
            <w:pStyle w:val="TOC1"/>
            <w:tabs>
              <w:tab w:val="right" w:leader="dot" w:pos="9062"/>
            </w:tabs>
            <w:rPr>
              <w:rFonts w:asciiTheme="minorHAnsi" w:eastAsiaTheme="minorEastAsia" w:hAnsiTheme="minorHAnsi" w:cstheme="minorBidi"/>
              <w:noProof/>
              <w:lang w:val="en-US"/>
            </w:rPr>
          </w:pPr>
          <w:r w:rsidRPr="005F1C8B">
            <w:rPr>
              <w:rFonts w:asciiTheme="minorHAnsi" w:hAnsiTheme="minorHAnsi"/>
            </w:rPr>
            <w:fldChar w:fldCharType="begin"/>
          </w:r>
          <w:r w:rsidRPr="005F1C8B">
            <w:rPr>
              <w:rFonts w:asciiTheme="minorHAnsi" w:hAnsiTheme="minorHAnsi"/>
            </w:rPr>
            <w:instrText xml:space="preserve"> TOC \o "1-3" \h \z \u </w:instrText>
          </w:r>
          <w:r w:rsidRPr="005F1C8B">
            <w:rPr>
              <w:rFonts w:asciiTheme="minorHAnsi" w:hAnsiTheme="minorHAnsi"/>
            </w:rPr>
            <w:fldChar w:fldCharType="separate"/>
          </w:r>
          <w:hyperlink w:anchor="_Toc454801785" w:history="1">
            <w:r w:rsidR="00290083" w:rsidRPr="00380E8B">
              <w:rPr>
                <w:rStyle w:val="Hyperlink"/>
                <w:noProof/>
              </w:rPr>
              <w:t>Inhoudsopgave</w:t>
            </w:r>
            <w:r w:rsidR="00290083">
              <w:rPr>
                <w:noProof/>
                <w:webHidden/>
              </w:rPr>
              <w:tab/>
            </w:r>
            <w:r w:rsidR="00290083">
              <w:rPr>
                <w:noProof/>
                <w:webHidden/>
              </w:rPr>
              <w:fldChar w:fldCharType="begin"/>
            </w:r>
            <w:r w:rsidR="00290083">
              <w:rPr>
                <w:noProof/>
                <w:webHidden/>
              </w:rPr>
              <w:instrText xml:space="preserve"> PAGEREF _Toc454801785 \h </w:instrText>
            </w:r>
            <w:r w:rsidR="00290083">
              <w:rPr>
                <w:noProof/>
                <w:webHidden/>
              </w:rPr>
            </w:r>
            <w:r w:rsidR="00290083">
              <w:rPr>
                <w:noProof/>
                <w:webHidden/>
              </w:rPr>
              <w:fldChar w:fldCharType="separate"/>
            </w:r>
            <w:r w:rsidR="00290083">
              <w:rPr>
                <w:noProof/>
                <w:webHidden/>
              </w:rPr>
              <w:t>2</w:t>
            </w:r>
            <w:r w:rsidR="00290083">
              <w:rPr>
                <w:noProof/>
                <w:webHidden/>
              </w:rPr>
              <w:fldChar w:fldCharType="end"/>
            </w:r>
          </w:hyperlink>
        </w:p>
        <w:p w14:paraId="3D084336" w14:textId="77777777" w:rsidR="00290083" w:rsidRDefault="00290083">
          <w:pPr>
            <w:pStyle w:val="TOC1"/>
            <w:tabs>
              <w:tab w:val="right" w:leader="dot" w:pos="9062"/>
            </w:tabs>
            <w:rPr>
              <w:rFonts w:asciiTheme="minorHAnsi" w:eastAsiaTheme="minorEastAsia" w:hAnsiTheme="minorHAnsi" w:cstheme="minorBidi"/>
              <w:noProof/>
              <w:lang w:val="en-US"/>
            </w:rPr>
          </w:pPr>
          <w:hyperlink w:anchor="_Toc454801786" w:history="1">
            <w:r w:rsidRPr="00380E8B">
              <w:rPr>
                <w:rStyle w:val="Hyperlink"/>
                <w:noProof/>
              </w:rPr>
              <w:t>Inleiding</w:t>
            </w:r>
            <w:r>
              <w:rPr>
                <w:noProof/>
                <w:webHidden/>
              </w:rPr>
              <w:tab/>
            </w:r>
            <w:r>
              <w:rPr>
                <w:noProof/>
                <w:webHidden/>
              </w:rPr>
              <w:fldChar w:fldCharType="begin"/>
            </w:r>
            <w:r>
              <w:rPr>
                <w:noProof/>
                <w:webHidden/>
              </w:rPr>
              <w:instrText xml:space="preserve"> PAGEREF _Toc454801786 \h </w:instrText>
            </w:r>
            <w:r>
              <w:rPr>
                <w:noProof/>
                <w:webHidden/>
              </w:rPr>
            </w:r>
            <w:r>
              <w:rPr>
                <w:noProof/>
                <w:webHidden/>
              </w:rPr>
              <w:fldChar w:fldCharType="separate"/>
            </w:r>
            <w:r>
              <w:rPr>
                <w:noProof/>
                <w:webHidden/>
              </w:rPr>
              <w:t>3</w:t>
            </w:r>
            <w:r>
              <w:rPr>
                <w:noProof/>
                <w:webHidden/>
              </w:rPr>
              <w:fldChar w:fldCharType="end"/>
            </w:r>
          </w:hyperlink>
        </w:p>
        <w:p w14:paraId="01074623" w14:textId="77777777" w:rsidR="00290083" w:rsidRDefault="00290083">
          <w:pPr>
            <w:pStyle w:val="TOC1"/>
            <w:tabs>
              <w:tab w:val="left" w:pos="440"/>
              <w:tab w:val="right" w:leader="dot" w:pos="9062"/>
            </w:tabs>
            <w:rPr>
              <w:rFonts w:asciiTheme="minorHAnsi" w:eastAsiaTheme="minorEastAsia" w:hAnsiTheme="minorHAnsi" w:cstheme="minorBidi"/>
              <w:noProof/>
              <w:lang w:val="en-US"/>
            </w:rPr>
          </w:pPr>
          <w:hyperlink w:anchor="_Toc454801787" w:history="1">
            <w:r w:rsidRPr="00380E8B">
              <w:rPr>
                <w:rStyle w:val="Hyperlink"/>
                <w:noProof/>
              </w:rPr>
              <w:t>1.</w:t>
            </w:r>
            <w:r>
              <w:rPr>
                <w:rFonts w:asciiTheme="minorHAnsi" w:eastAsiaTheme="minorEastAsia" w:hAnsiTheme="minorHAnsi" w:cstheme="minorBidi"/>
                <w:noProof/>
                <w:lang w:val="en-US"/>
              </w:rPr>
              <w:tab/>
            </w:r>
            <w:r w:rsidRPr="00380E8B">
              <w:rPr>
                <w:rStyle w:val="Hyperlink"/>
                <w:noProof/>
              </w:rPr>
              <w:t>Samenstelling CWI</w:t>
            </w:r>
            <w:r>
              <w:rPr>
                <w:noProof/>
                <w:webHidden/>
              </w:rPr>
              <w:tab/>
            </w:r>
            <w:r>
              <w:rPr>
                <w:noProof/>
                <w:webHidden/>
              </w:rPr>
              <w:fldChar w:fldCharType="begin"/>
            </w:r>
            <w:r>
              <w:rPr>
                <w:noProof/>
                <w:webHidden/>
              </w:rPr>
              <w:instrText xml:space="preserve"> PAGEREF _Toc454801787 \h </w:instrText>
            </w:r>
            <w:r>
              <w:rPr>
                <w:noProof/>
                <w:webHidden/>
              </w:rPr>
            </w:r>
            <w:r>
              <w:rPr>
                <w:noProof/>
                <w:webHidden/>
              </w:rPr>
              <w:fldChar w:fldCharType="separate"/>
            </w:r>
            <w:r>
              <w:rPr>
                <w:noProof/>
                <w:webHidden/>
              </w:rPr>
              <w:t>3</w:t>
            </w:r>
            <w:r>
              <w:rPr>
                <w:noProof/>
                <w:webHidden/>
              </w:rPr>
              <w:fldChar w:fldCharType="end"/>
            </w:r>
          </w:hyperlink>
        </w:p>
        <w:p w14:paraId="0F1A6630" w14:textId="77777777" w:rsidR="00290083" w:rsidRDefault="00290083">
          <w:pPr>
            <w:pStyle w:val="TOC1"/>
            <w:tabs>
              <w:tab w:val="left" w:pos="440"/>
              <w:tab w:val="right" w:leader="dot" w:pos="9062"/>
            </w:tabs>
            <w:rPr>
              <w:rFonts w:asciiTheme="minorHAnsi" w:eastAsiaTheme="minorEastAsia" w:hAnsiTheme="minorHAnsi" w:cstheme="minorBidi"/>
              <w:noProof/>
              <w:lang w:val="en-US"/>
            </w:rPr>
          </w:pPr>
          <w:hyperlink w:anchor="_Toc454801788" w:history="1">
            <w:r w:rsidRPr="00380E8B">
              <w:rPr>
                <w:rStyle w:val="Hyperlink"/>
                <w:noProof/>
              </w:rPr>
              <w:t>2.</w:t>
            </w:r>
            <w:r>
              <w:rPr>
                <w:rFonts w:asciiTheme="minorHAnsi" w:eastAsiaTheme="minorEastAsia" w:hAnsiTheme="minorHAnsi" w:cstheme="minorBidi"/>
                <w:noProof/>
                <w:lang w:val="en-US"/>
              </w:rPr>
              <w:tab/>
            </w:r>
            <w:r w:rsidRPr="00380E8B">
              <w:rPr>
                <w:rStyle w:val="Hyperlink"/>
                <w:noProof/>
              </w:rPr>
              <w:t>Werkwijze CWI</w:t>
            </w:r>
            <w:r>
              <w:rPr>
                <w:noProof/>
                <w:webHidden/>
              </w:rPr>
              <w:tab/>
            </w:r>
            <w:r>
              <w:rPr>
                <w:noProof/>
                <w:webHidden/>
              </w:rPr>
              <w:fldChar w:fldCharType="begin"/>
            </w:r>
            <w:r>
              <w:rPr>
                <w:noProof/>
                <w:webHidden/>
              </w:rPr>
              <w:instrText xml:space="preserve"> PAGEREF _Toc454801788 \h </w:instrText>
            </w:r>
            <w:r>
              <w:rPr>
                <w:noProof/>
                <w:webHidden/>
              </w:rPr>
            </w:r>
            <w:r>
              <w:rPr>
                <w:noProof/>
                <w:webHidden/>
              </w:rPr>
              <w:fldChar w:fldCharType="separate"/>
            </w:r>
            <w:r>
              <w:rPr>
                <w:noProof/>
                <w:webHidden/>
              </w:rPr>
              <w:t>3</w:t>
            </w:r>
            <w:r>
              <w:rPr>
                <w:noProof/>
                <w:webHidden/>
              </w:rPr>
              <w:fldChar w:fldCharType="end"/>
            </w:r>
          </w:hyperlink>
        </w:p>
        <w:p w14:paraId="02CEFF22" w14:textId="77777777" w:rsidR="00290083" w:rsidRDefault="00290083">
          <w:pPr>
            <w:pStyle w:val="TOC1"/>
            <w:tabs>
              <w:tab w:val="left" w:pos="440"/>
              <w:tab w:val="right" w:leader="dot" w:pos="9062"/>
            </w:tabs>
            <w:rPr>
              <w:rFonts w:asciiTheme="minorHAnsi" w:eastAsiaTheme="minorEastAsia" w:hAnsiTheme="minorHAnsi" w:cstheme="minorBidi"/>
              <w:noProof/>
              <w:lang w:val="en-US"/>
            </w:rPr>
          </w:pPr>
          <w:hyperlink w:anchor="_Toc454801789" w:history="1">
            <w:r w:rsidRPr="00380E8B">
              <w:rPr>
                <w:rStyle w:val="Hyperlink"/>
                <w:noProof/>
              </w:rPr>
              <w:t>3.</w:t>
            </w:r>
            <w:r>
              <w:rPr>
                <w:rFonts w:asciiTheme="minorHAnsi" w:eastAsiaTheme="minorEastAsia" w:hAnsiTheme="minorHAnsi" w:cstheme="minorBidi"/>
                <w:noProof/>
                <w:lang w:val="en-US"/>
              </w:rPr>
              <w:tab/>
            </w:r>
            <w:r w:rsidRPr="00380E8B">
              <w:rPr>
                <w:rStyle w:val="Hyperlink"/>
                <w:noProof/>
              </w:rPr>
              <w:t>Verslag activiteiten</w:t>
            </w:r>
            <w:r>
              <w:rPr>
                <w:noProof/>
                <w:webHidden/>
              </w:rPr>
              <w:tab/>
            </w:r>
            <w:r>
              <w:rPr>
                <w:noProof/>
                <w:webHidden/>
              </w:rPr>
              <w:fldChar w:fldCharType="begin"/>
            </w:r>
            <w:r>
              <w:rPr>
                <w:noProof/>
                <w:webHidden/>
              </w:rPr>
              <w:instrText xml:space="preserve"> PAGEREF _Toc454801789 \h </w:instrText>
            </w:r>
            <w:r>
              <w:rPr>
                <w:noProof/>
                <w:webHidden/>
              </w:rPr>
            </w:r>
            <w:r>
              <w:rPr>
                <w:noProof/>
                <w:webHidden/>
              </w:rPr>
              <w:fldChar w:fldCharType="separate"/>
            </w:r>
            <w:r>
              <w:rPr>
                <w:noProof/>
                <w:webHidden/>
              </w:rPr>
              <w:t>4</w:t>
            </w:r>
            <w:r>
              <w:rPr>
                <w:noProof/>
                <w:webHidden/>
              </w:rPr>
              <w:fldChar w:fldCharType="end"/>
            </w:r>
          </w:hyperlink>
        </w:p>
        <w:p w14:paraId="5A1E631A" w14:textId="77777777" w:rsidR="00290083" w:rsidRDefault="00290083">
          <w:pPr>
            <w:pStyle w:val="TOC2"/>
            <w:tabs>
              <w:tab w:val="left" w:pos="880"/>
              <w:tab w:val="right" w:leader="dot" w:pos="9062"/>
            </w:tabs>
            <w:rPr>
              <w:rFonts w:asciiTheme="minorHAnsi" w:eastAsiaTheme="minorEastAsia" w:hAnsiTheme="minorHAnsi" w:cstheme="minorBidi"/>
              <w:noProof/>
              <w:lang w:val="en-US"/>
            </w:rPr>
          </w:pPr>
          <w:hyperlink w:anchor="_Toc454801790" w:history="1">
            <w:r w:rsidRPr="00380E8B">
              <w:rPr>
                <w:rStyle w:val="Hyperlink"/>
                <w:noProof/>
              </w:rPr>
              <w:t>3.1</w:t>
            </w:r>
            <w:r>
              <w:rPr>
                <w:rFonts w:asciiTheme="minorHAnsi" w:eastAsiaTheme="minorEastAsia" w:hAnsiTheme="minorHAnsi" w:cstheme="minorBidi"/>
                <w:noProof/>
                <w:lang w:val="en-US"/>
              </w:rPr>
              <w:tab/>
            </w:r>
            <w:r w:rsidRPr="00380E8B">
              <w:rPr>
                <w:rStyle w:val="Hyperlink"/>
                <w:noProof/>
              </w:rPr>
              <w:t xml:space="preserve"> Klachten</w:t>
            </w:r>
            <w:r>
              <w:rPr>
                <w:noProof/>
                <w:webHidden/>
              </w:rPr>
              <w:tab/>
            </w:r>
            <w:r>
              <w:rPr>
                <w:noProof/>
                <w:webHidden/>
              </w:rPr>
              <w:fldChar w:fldCharType="begin"/>
            </w:r>
            <w:r>
              <w:rPr>
                <w:noProof/>
                <w:webHidden/>
              </w:rPr>
              <w:instrText xml:space="preserve"> PAGEREF _Toc454801790 \h </w:instrText>
            </w:r>
            <w:r>
              <w:rPr>
                <w:noProof/>
                <w:webHidden/>
              </w:rPr>
            </w:r>
            <w:r>
              <w:rPr>
                <w:noProof/>
                <w:webHidden/>
              </w:rPr>
              <w:fldChar w:fldCharType="separate"/>
            </w:r>
            <w:r>
              <w:rPr>
                <w:noProof/>
                <w:webHidden/>
              </w:rPr>
              <w:t>4</w:t>
            </w:r>
            <w:r>
              <w:rPr>
                <w:noProof/>
                <w:webHidden/>
              </w:rPr>
              <w:fldChar w:fldCharType="end"/>
            </w:r>
          </w:hyperlink>
        </w:p>
        <w:p w14:paraId="5ACCB0EE" w14:textId="77777777" w:rsidR="00290083" w:rsidRDefault="00290083">
          <w:pPr>
            <w:pStyle w:val="TOC2"/>
            <w:tabs>
              <w:tab w:val="left" w:pos="880"/>
              <w:tab w:val="right" w:leader="dot" w:pos="9062"/>
            </w:tabs>
            <w:rPr>
              <w:rFonts w:asciiTheme="minorHAnsi" w:eastAsiaTheme="minorEastAsia" w:hAnsiTheme="minorHAnsi" w:cstheme="minorBidi"/>
              <w:noProof/>
              <w:lang w:val="en-US"/>
            </w:rPr>
          </w:pPr>
          <w:hyperlink w:anchor="_Toc454801791" w:history="1">
            <w:r w:rsidRPr="00380E8B">
              <w:rPr>
                <w:rStyle w:val="Hyperlink"/>
                <w:noProof/>
              </w:rPr>
              <w:t>3.2</w:t>
            </w:r>
            <w:r>
              <w:rPr>
                <w:rFonts w:asciiTheme="minorHAnsi" w:eastAsiaTheme="minorEastAsia" w:hAnsiTheme="minorHAnsi" w:cstheme="minorBidi"/>
                <w:noProof/>
                <w:lang w:val="en-US"/>
              </w:rPr>
              <w:tab/>
            </w:r>
            <w:r w:rsidRPr="00380E8B">
              <w:rPr>
                <w:rStyle w:val="Hyperlink"/>
                <w:noProof/>
              </w:rPr>
              <w:t xml:space="preserve"> Advies</w:t>
            </w:r>
            <w:r>
              <w:rPr>
                <w:noProof/>
                <w:webHidden/>
              </w:rPr>
              <w:tab/>
            </w:r>
            <w:r>
              <w:rPr>
                <w:noProof/>
                <w:webHidden/>
              </w:rPr>
              <w:fldChar w:fldCharType="begin"/>
            </w:r>
            <w:r>
              <w:rPr>
                <w:noProof/>
                <w:webHidden/>
              </w:rPr>
              <w:instrText xml:space="preserve"> PAGEREF _Toc454801791 \h </w:instrText>
            </w:r>
            <w:r>
              <w:rPr>
                <w:noProof/>
                <w:webHidden/>
              </w:rPr>
            </w:r>
            <w:r>
              <w:rPr>
                <w:noProof/>
                <w:webHidden/>
              </w:rPr>
              <w:fldChar w:fldCharType="separate"/>
            </w:r>
            <w:r>
              <w:rPr>
                <w:noProof/>
                <w:webHidden/>
              </w:rPr>
              <w:t>4</w:t>
            </w:r>
            <w:r>
              <w:rPr>
                <w:noProof/>
                <w:webHidden/>
              </w:rPr>
              <w:fldChar w:fldCharType="end"/>
            </w:r>
          </w:hyperlink>
        </w:p>
        <w:p w14:paraId="79AC7067" w14:textId="77777777" w:rsidR="00290083" w:rsidRDefault="00290083">
          <w:pPr>
            <w:pStyle w:val="TOC1"/>
            <w:tabs>
              <w:tab w:val="left" w:pos="440"/>
              <w:tab w:val="right" w:leader="dot" w:pos="9062"/>
            </w:tabs>
            <w:rPr>
              <w:rFonts w:asciiTheme="minorHAnsi" w:eastAsiaTheme="minorEastAsia" w:hAnsiTheme="minorHAnsi" w:cstheme="minorBidi"/>
              <w:noProof/>
              <w:lang w:val="en-US"/>
            </w:rPr>
          </w:pPr>
          <w:hyperlink w:anchor="_Toc454801792" w:history="1">
            <w:r w:rsidRPr="00380E8B">
              <w:rPr>
                <w:rStyle w:val="Hyperlink"/>
                <w:noProof/>
              </w:rPr>
              <w:t>4.</w:t>
            </w:r>
            <w:r>
              <w:rPr>
                <w:rFonts w:asciiTheme="minorHAnsi" w:eastAsiaTheme="minorEastAsia" w:hAnsiTheme="minorHAnsi" w:cstheme="minorBidi"/>
                <w:noProof/>
                <w:lang w:val="en-US"/>
              </w:rPr>
              <w:tab/>
            </w:r>
            <w:r w:rsidRPr="00380E8B">
              <w:rPr>
                <w:rStyle w:val="Hyperlink"/>
                <w:noProof/>
              </w:rPr>
              <w:t>Aandachtspunten voor CvB</w:t>
            </w:r>
            <w:r>
              <w:rPr>
                <w:noProof/>
                <w:webHidden/>
              </w:rPr>
              <w:tab/>
            </w:r>
            <w:r>
              <w:rPr>
                <w:noProof/>
                <w:webHidden/>
              </w:rPr>
              <w:fldChar w:fldCharType="begin"/>
            </w:r>
            <w:r>
              <w:rPr>
                <w:noProof/>
                <w:webHidden/>
              </w:rPr>
              <w:instrText xml:space="preserve"> PAGEREF _Toc454801792 \h </w:instrText>
            </w:r>
            <w:r>
              <w:rPr>
                <w:noProof/>
                <w:webHidden/>
              </w:rPr>
            </w:r>
            <w:r>
              <w:rPr>
                <w:noProof/>
                <w:webHidden/>
              </w:rPr>
              <w:fldChar w:fldCharType="separate"/>
            </w:r>
            <w:r>
              <w:rPr>
                <w:noProof/>
                <w:webHidden/>
              </w:rPr>
              <w:t>5</w:t>
            </w:r>
            <w:r>
              <w:rPr>
                <w:noProof/>
                <w:webHidden/>
              </w:rPr>
              <w:fldChar w:fldCharType="end"/>
            </w:r>
          </w:hyperlink>
        </w:p>
        <w:p w14:paraId="06B6A918" w14:textId="77777777" w:rsidR="00CC2D28" w:rsidRPr="005F1C8B" w:rsidRDefault="00CC2D28">
          <w:pPr>
            <w:rPr>
              <w:rFonts w:asciiTheme="minorHAnsi" w:hAnsiTheme="minorHAnsi"/>
            </w:rPr>
          </w:pPr>
          <w:r w:rsidRPr="005F1C8B">
            <w:rPr>
              <w:rFonts w:asciiTheme="minorHAnsi" w:hAnsiTheme="minorHAnsi"/>
              <w:b/>
              <w:bCs/>
              <w:noProof/>
            </w:rPr>
            <w:fldChar w:fldCharType="end"/>
          </w:r>
        </w:p>
      </w:sdtContent>
    </w:sdt>
    <w:p w14:paraId="06B6A919" w14:textId="77777777" w:rsidR="00E741FB" w:rsidRPr="005F1C8B" w:rsidRDefault="00E741FB" w:rsidP="006D4308">
      <w:pPr>
        <w:ind w:left="426" w:hanging="426"/>
        <w:rPr>
          <w:rFonts w:asciiTheme="minorHAnsi" w:hAnsiTheme="minorHAnsi"/>
          <w:highlight w:val="yellow"/>
        </w:rPr>
      </w:pPr>
    </w:p>
    <w:p w14:paraId="06B6A91A" w14:textId="77777777" w:rsidR="00236670" w:rsidRPr="005F1C8B" w:rsidRDefault="00236670" w:rsidP="00463E16">
      <w:pPr>
        <w:rPr>
          <w:rFonts w:asciiTheme="minorHAnsi" w:hAnsiTheme="minorHAnsi"/>
          <w:b/>
          <w:highlight w:val="yellow"/>
        </w:rPr>
      </w:pPr>
    </w:p>
    <w:p w14:paraId="06B6A91B" w14:textId="77777777" w:rsidR="00236670" w:rsidRPr="005F1C8B" w:rsidRDefault="00236670" w:rsidP="00463E16">
      <w:pPr>
        <w:rPr>
          <w:rFonts w:asciiTheme="minorHAnsi" w:hAnsiTheme="minorHAnsi"/>
          <w:b/>
          <w:highlight w:val="yellow"/>
        </w:rPr>
      </w:pPr>
    </w:p>
    <w:p w14:paraId="06B6A91C" w14:textId="77777777" w:rsidR="00236670" w:rsidRPr="005F1C8B" w:rsidRDefault="00236670" w:rsidP="00463E16">
      <w:pPr>
        <w:rPr>
          <w:rFonts w:asciiTheme="minorHAnsi" w:hAnsiTheme="minorHAnsi"/>
          <w:b/>
          <w:highlight w:val="yellow"/>
        </w:rPr>
      </w:pPr>
    </w:p>
    <w:p w14:paraId="06B6A91D" w14:textId="77777777" w:rsidR="00236670" w:rsidRPr="005F1C8B" w:rsidRDefault="00236670" w:rsidP="00463E16">
      <w:pPr>
        <w:rPr>
          <w:rFonts w:asciiTheme="minorHAnsi" w:hAnsiTheme="minorHAnsi"/>
          <w:b/>
          <w:highlight w:val="yellow"/>
        </w:rPr>
      </w:pPr>
    </w:p>
    <w:p w14:paraId="06B6A91E" w14:textId="77777777" w:rsidR="00236670" w:rsidRPr="005F1C8B" w:rsidRDefault="00236670" w:rsidP="00463E16">
      <w:pPr>
        <w:rPr>
          <w:rFonts w:asciiTheme="minorHAnsi" w:hAnsiTheme="minorHAnsi"/>
          <w:b/>
          <w:highlight w:val="yellow"/>
        </w:rPr>
      </w:pPr>
    </w:p>
    <w:p w14:paraId="06B6A91F" w14:textId="77777777" w:rsidR="00236670" w:rsidRPr="005F1C8B" w:rsidRDefault="00236670" w:rsidP="00463E16">
      <w:pPr>
        <w:rPr>
          <w:rFonts w:asciiTheme="minorHAnsi" w:hAnsiTheme="minorHAnsi"/>
          <w:b/>
          <w:highlight w:val="yellow"/>
        </w:rPr>
      </w:pPr>
    </w:p>
    <w:p w14:paraId="06B6A920" w14:textId="77777777" w:rsidR="00236670" w:rsidRPr="005F1C8B" w:rsidRDefault="00236670" w:rsidP="00463E16">
      <w:pPr>
        <w:rPr>
          <w:rFonts w:asciiTheme="minorHAnsi" w:hAnsiTheme="minorHAnsi"/>
          <w:b/>
          <w:highlight w:val="yellow"/>
        </w:rPr>
      </w:pPr>
      <w:bookmarkStart w:id="1" w:name="_GoBack"/>
      <w:bookmarkEnd w:id="1"/>
    </w:p>
    <w:p w14:paraId="06B6A921" w14:textId="77777777" w:rsidR="00E741FB" w:rsidRPr="005F1C8B" w:rsidRDefault="00E741FB" w:rsidP="00463E16">
      <w:pPr>
        <w:rPr>
          <w:rFonts w:asciiTheme="minorHAnsi" w:hAnsiTheme="minorHAnsi"/>
          <w:b/>
          <w:highlight w:val="yellow"/>
        </w:rPr>
      </w:pPr>
    </w:p>
    <w:p w14:paraId="06B6A922" w14:textId="77777777" w:rsidR="00E741FB" w:rsidRPr="005F1C8B" w:rsidRDefault="00E741FB" w:rsidP="00463E16">
      <w:pPr>
        <w:rPr>
          <w:rFonts w:asciiTheme="minorHAnsi" w:hAnsiTheme="minorHAnsi"/>
          <w:b/>
          <w:highlight w:val="yellow"/>
        </w:rPr>
      </w:pPr>
    </w:p>
    <w:p w14:paraId="06B6A923" w14:textId="77777777" w:rsidR="00E741FB" w:rsidRPr="005F1C8B" w:rsidRDefault="00E741FB" w:rsidP="00463E16">
      <w:pPr>
        <w:rPr>
          <w:rFonts w:asciiTheme="minorHAnsi" w:hAnsiTheme="minorHAnsi"/>
          <w:b/>
          <w:highlight w:val="yellow"/>
        </w:rPr>
      </w:pPr>
    </w:p>
    <w:p w14:paraId="06B6A924" w14:textId="77777777" w:rsidR="00E741FB" w:rsidRPr="005F1C8B" w:rsidRDefault="00E741FB" w:rsidP="00463E16">
      <w:pPr>
        <w:rPr>
          <w:rFonts w:asciiTheme="minorHAnsi" w:hAnsiTheme="minorHAnsi"/>
          <w:b/>
          <w:highlight w:val="yellow"/>
        </w:rPr>
      </w:pPr>
    </w:p>
    <w:p w14:paraId="06B6A925" w14:textId="77777777" w:rsidR="00E741FB" w:rsidRPr="005F1C8B" w:rsidRDefault="00E741FB" w:rsidP="00463E16">
      <w:pPr>
        <w:rPr>
          <w:rFonts w:asciiTheme="minorHAnsi" w:hAnsiTheme="minorHAnsi"/>
          <w:b/>
          <w:highlight w:val="yellow"/>
        </w:rPr>
      </w:pPr>
    </w:p>
    <w:p w14:paraId="06B6A926" w14:textId="77777777" w:rsidR="00E741FB" w:rsidRPr="005F1C8B" w:rsidRDefault="00E741FB" w:rsidP="00463E16">
      <w:pPr>
        <w:rPr>
          <w:rFonts w:asciiTheme="minorHAnsi" w:hAnsiTheme="minorHAnsi"/>
          <w:b/>
          <w:highlight w:val="yellow"/>
        </w:rPr>
      </w:pPr>
    </w:p>
    <w:p w14:paraId="06B6A927" w14:textId="77777777" w:rsidR="00E741FB" w:rsidRPr="005F1C8B" w:rsidRDefault="00E741FB" w:rsidP="00463E16">
      <w:pPr>
        <w:rPr>
          <w:rFonts w:asciiTheme="minorHAnsi" w:hAnsiTheme="minorHAnsi"/>
          <w:b/>
          <w:highlight w:val="yellow"/>
        </w:rPr>
      </w:pPr>
    </w:p>
    <w:p w14:paraId="06B6A928" w14:textId="77777777" w:rsidR="00E741FB" w:rsidRPr="005F1C8B" w:rsidRDefault="00E741FB" w:rsidP="00463E16">
      <w:pPr>
        <w:rPr>
          <w:rFonts w:asciiTheme="minorHAnsi" w:hAnsiTheme="minorHAnsi"/>
          <w:b/>
          <w:highlight w:val="yellow"/>
        </w:rPr>
      </w:pPr>
    </w:p>
    <w:p w14:paraId="06B6A929" w14:textId="77777777" w:rsidR="00E741FB" w:rsidRPr="005F1C8B" w:rsidRDefault="00E741FB" w:rsidP="00463E16">
      <w:pPr>
        <w:rPr>
          <w:rFonts w:asciiTheme="minorHAnsi" w:hAnsiTheme="minorHAnsi"/>
          <w:b/>
          <w:highlight w:val="yellow"/>
        </w:rPr>
      </w:pPr>
    </w:p>
    <w:p w14:paraId="06B6A92A" w14:textId="77777777" w:rsidR="00E741FB" w:rsidRPr="005F1C8B" w:rsidRDefault="00E741FB" w:rsidP="00463E16">
      <w:pPr>
        <w:rPr>
          <w:rFonts w:asciiTheme="minorHAnsi" w:hAnsiTheme="minorHAnsi"/>
          <w:b/>
          <w:highlight w:val="yellow"/>
        </w:rPr>
      </w:pPr>
    </w:p>
    <w:p w14:paraId="06B6A92B" w14:textId="77777777" w:rsidR="00E741FB" w:rsidRPr="005F1C8B" w:rsidRDefault="00E741FB" w:rsidP="00463E16">
      <w:pPr>
        <w:rPr>
          <w:rFonts w:asciiTheme="minorHAnsi" w:hAnsiTheme="minorHAnsi"/>
          <w:b/>
          <w:highlight w:val="yellow"/>
        </w:rPr>
      </w:pPr>
    </w:p>
    <w:p w14:paraId="06B6A92C" w14:textId="77777777" w:rsidR="00E741FB" w:rsidRPr="005F1C8B" w:rsidRDefault="00E741FB" w:rsidP="00463E16">
      <w:pPr>
        <w:rPr>
          <w:rFonts w:asciiTheme="minorHAnsi" w:hAnsiTheme="minorHAnsi"/>
          <w:b/>
          <w:highlight w:val="yellow"/>
        </w:rPr>
      </w:pPr>
    </w:p>
    <w:p w14:paraId="06B6A92D" w14:textId="77777777" w:rsidR="00E741FB" w:rsidRPr="005F1C8B" w:rsidRDefault="00E741FB" w:rsidP="00463E16">
      <w:pPr>
        <w:rPr>
          <w:rFonts w:asciiTheme="minorHAnsi" w:hAnsiTheme="minorHAnsi"/>
          <w:b/>
          <w:highlight w:val="yellow"/>
        </w:rPr>
      </w:pPr>
    </w:p>
    <w:p w14:paraId="06B6A92E" w14:textId="77777777" w:rsidR="00E741FB" w:rsidRPr="005F1C8B" w:rsidRDefault="00E741FB" w:rsidP="00463E16">
      <w:pPr>
        <w:rPr>
          <w:rFonts w:asciiTheme="minorHAnsi" w:hAnsiTheme="minorHAnsi"/>
          <w:b/>
          <w:highlight w:val="yellow"/>
        </w:rPr>
      </w:pPr>
    </w:p>
    <w:p w14:paraId="06B6A92F" w14:textId="77777777" w:rsidR="00E741FB" w:rsidRPr="005F1C8B" w:rsidRDefault="00E741FB" w:rsidP="00463E16">
      <w:pPr>
        <w:rPr>
          <w:rFonts w:asciiTheme="minorHAnsi" w:hAnsiTheme="minorHAnsi"/>
          <w:b/>
          <w:highlight w:val="yellow"/>
        </w:rPr>
      </w:pPr>
    </w:p>
    <w:p w14:paraId="06B6A930" w14:textId="77777777" w:rsidR="00E741FB" w:rsidRPr="005F1C8B" w:rsidRDefault="00E741FB" w:rsidP="00463E16">
      <w:pPr>
        <w:rPr>
          <w:rFonts w:asciiTheme="minorHAnsi" w:hAnsiTheme="minorHAnsi"/>
          <w:b/>
          <w:highlight w:val="yellow"/>
        </w:rPr>
      </w:pPr>
    </w:p>
    <w:p w14:paraId="06B6A931" w14:textId="77777777" w:rsidR="00E741FB" w:rsidRPr="005F1C8B" w:rsidRDefault="00E741FB" w:rsidP="00463E16">
      <w:pPr>
        <w:rPr>
          <w:rFonts w:asciiTheme="minorHAnsi" w:hAnsiTheme="minorHAnsi"/>
          <w:b/>
          <w:highlight w:val="yellow"/>
        </w:rPr>
      </w:pPr>
    </w:p>
    <w:p w14:paraId="06B6A932" w14:textId="77777777" w:rsidR="00E741FB" w:rsidRPr="005F1C8B" w:rsidRDefault="00E741FB" w:rsidP="00463E16">
      <w:pPr>
        <w:rPr>
          <w:rFonts w:asciiTheme="minorHAnsi" w:hAnsiTheme="minorHAnsi"/>
          <w:b/>
          <w:highlight w:val="yellow"/>
        </w:rPr>
      </w:pPr>
    </w:p>
    <w:p w14:paraId="06B6A933" w14:textId="77777777" w:rsidR="00E741FB" w:rsidRPr="005F1C8B" w:rsidRDefault="00E741FB" w:rsidP="00463E16">
      <w:pPr>
        <w:rPr>
          <w:rFonts w:asciiTheme="minorHAnsi" w:hAnsiTheme="minorHAnsi"/>
          <w:b/>
          <w:highlight w:val="yellow"/>
        </w:rPr>
      </w:pPr>
    </w:p>
    <w:p w14:paraId="06B6A934" w14:textId="77777777" w:rsidR="00E741FB" w:rsidRPr="005F1C8B" w:rsidRDefault="00E741FB" w:rsidP="00463E16">
      <w:pPr>
        <w:rPr>
          <w:rFonts w:asciiTheme="minorHAnsi" w:hAnsiTheme="minorHAnsi"/>
          <w:b/>
          <w:highlight w:val="yellow"/>
        </w:rPr>
      </w:pPr>
    </w:p>
    <w:p w14:paraId="06B6A935" w14:textId="77777777" w:rsidR="00E741FB" w:rsidRPr="005F1C8B" w:rsidRDefault="00E741FB" w:rsidP="00463E16">
      <w:pPr>
        <w:rPr>
          <w:rFonts w:asciiTheme="minorHAnsi" w:hAnsiTheme="minorHAnsi"/>
          <w:b/>
          <w:highlight w:val="yellow"/>
        </w:rPr>
      </w:pPr>
    </w:p>
    <w:p w14:paraId="06B6A936" w14:textId="77777777" w:rsidR="00E741FB" w:rsidRPr="005F1C8B" w:rsidRDefault="00E741FB" w:rsidP="00463E16">
      <w:pPr>
        <w:rPr>
          <w:rFonts w:asciiTheme="minorHAnsi" w:hAnsiTheme="minorHAnsi"/>
          <w:b/>
          <w:highlight w:val="yellow"/>
        </w:rPr>
      </w:pPr>
    </w:p>
    <w:p w14:paraId="06B6A937" w14:textId="77777777" w:rsidR="009F01ED" w:rsidRPr="005F1C8B" w:rsidRDefault="009F01ED">
      <w:pPr>
        <w:spacing w:after="200" w:line="276" w:lineRule="auto"/>
        <w:rPr>
          <w:rFonts w:asciiTheme="minorHAnsi" w:eastAsiaTheme="majorEastAsia" w:hAnsiTheme="minorHAnsi" w:cstheme="majorBidi"/>
          <w:b/>
          <w:bCs/>
          <w:sz w:val="28"/>
          <w:szCs w:val="28"/>
        </w:rPr>
      </w:pPr>
      <w:r w:rsidRPr="005F1C8B">
        <w:rPr>
          <w:rFonts w:asciiTheme="minorHAnsi" w:hAnsiTheme="minorHAnsi"/>
        </w:rPr>
        <w:br w:type="page"/>
      </w:r>
    </w:p>
    <w:p w14:paraId="06B6A938" w14:textId="77777777" w:rsidR="00722D38" w:rsidRPr="005F1C8B" w:rsidRDefault="00E741FB" w:rsidP="00E34F4B">
      <w:pPr>
        <w:pStyle w:val="Heading1"/>
        <w:rPr>
          <w:rFonts w:asciiTheme="minorHAnsi" w:hAnsiTheme="minorHAnsi"/>
          <w:color w:val="auto"/>
        </w:rPr>
      </w:pPr>
      <w:bookmarkStart w:id="2" w:name="_Toc454801786"/>
      <w:r w:rsidRPr="005F1C8B">
        <w:rPr>
          <w:rFonts w:asciiTheme="minorHAnsi" w:hAnsiTheme="minorHAnsi"/>
          <w:color w:val="auto"/>
        </w:rPr>
        <w:lastRenderedPageBreak/>
        <w:t>Inleiding</w:t>
      </w:r>
      <w:bookmarkEnd w:id="2"/>
    </w:p>
    <w:p w14:paraId="06B6A939" w14:textId="77777777" w:rsidR="00E741FB" w:rsidRPr="005F1C8B" w:rsidRDefault="00E741FB" w:rsidP="00463E16">
      <w:pPr>
        <w:rPr>
          <w:rFonts w:asciiTheme="minorHAnsi" w:hAnsiTheme="minorHAnsi"/>
        </w:rPr>
      </w:pPr>
    </w:p>
    <w:p w14:paraId="06B6A93A" w14:textId="77777777" w:rsidR="00E741FB" w:rsidRPr="005F1C8B" w:rsidRDefault="00E741FB" w:rsidP="00463E16">
      <w:pPr>
        <w:rPr>
          <w:rFonts w:asciiTheme="minorHAnsi" w:hAnsiTheme="minorHAnsi"/>
        </w:rPr>
      </w:pPr>
      <w:r w:rsidRPr="005F1C8B">
        <w:rPr>
          <w:rFonts w:asciiTheme="minorHAnsi" w:hAnsiTheme="minorHAnsi"/>
        </w:rPr>
        <w:t xml:space="preserve">De Commissie Wetenschappelijke Integriteit (CWI) adviseert het College van Bestuur </w:t>
      </w:r>
      <w:r w:rsidR="00833DA5" w:rsidRPr="005F1C8B">
        <w:rPr>
          <w:rFonts w:asciiTheme="minorHAnsi" w:hAnsiTheme="minorHAnsi"/>
        </w:rPr>
        <w:t xml:space="preserve">(CvB) </w:t>
      </w:r>
      <w:r w:rsidRPr="005F1C8B">
        <w:rPr>
          <w:rFonts w:asciiTheme="minorHAnsi" w:hAnsiTheme="minorHAnsi"/>
        </w:rPr>
        <w:t>ten aanzien van klachten over het mogelijk schenden van de wetenschappelijke integriteit door (ex-)</w:t>
      </w:r>
      <w:r w:rsidR="005F1C8B" w:rsidRPr="005F1C8B">
        <w:rPr>
          <w:rFonts w:asciiTheme="minorHAnsi" w:hAnsiTheme="minorHAnsi"/>
        </w:rPr>
        <w:t xml:space="preserve"> </w:t>
      </w:r>
      <w:r w:rsidRPr="005F1C8B">
        <w:rPr>
          <w:rFonts w:asciiTheme="minorHAnsi" w:hAnsiTheme="minorHAnsi"/>
        </w:rPr>
        <w:t xml:space="preserve">medewerkers van de Universiteit Twente. </w:t>
      </w:r>
    </w:p>
    <w:p w14:paraId="06B6A93B" w14:textId="77777777" w:rsidR="00E741FB" w:rsidRPr="005F1C8B" w:rsidRDefault="00E741FB" w:rsidP="00463E16">
      <w:pPr>
        <w:rPr>
          <w:rFonts w:asciiTheme="minorHAnsi" w:hAnsiTheme="minorHAnsi"/>
        </w:rPr>
      </w:pPr>
    </w:p>
    <w:p w14:paraId="31CA1F77" w14:textId="09D6A158" w:rsidR="00E65D1D" w:rsidRPr="005F1C8B" w:rsidRDefault="001A1FEF" w:rsidP="00E65D1D">
      <w:pPr>
        <w:rPr>
          <w:rFonts w:asciiTheme="minorHAnsi" w:hAnsiTheme="minorHAnsi"/>
        </w:rPr>
      </w:pPr>
      <w:r>
        <w:rPr>
          <w:rFonts w:asciiTheme="minorHAnsi" w:hAnsiTheme="minorHAnsi"/>
        </w:rPr>
        <w:t>In</w:t>
      </w:r>
      <w:r w:rsidR="003E2F0A">
        <w:rPr>
          <w:rFonts w:asciiTheme="minorHAnsi" w:hAnsiTheme="minorHAnsi"/>
        </w:rPr>
        <w:t xml:space="preserve"> 2015</w:t>
      </w:r>
      <w:r w:rsidR="00D14AC3" w:rsidRPr="005F1C8B">
        <w:rPr>
          <w:rFonts w:asciiTheme="minorHAnsi" w:hAnsiTheme="minorHAnsi"/>
        </w:rPr>
        <w:t xml:space="preserve"> is </w:t>
      </w:r>
      <w:r w:rsidR="003E2F0A">
        <w:rPr>
          <w:rFonts w:asciiTheme="minorHAnsi" w:hAnsiTheme="minorHAnsi"/>
        </w:rPr>
        <w:t>de</w:t>
      </w:r>
      <w:r w:rsidR="00D14AC3" w:rsidRPr="005F1C8B">
        <w:rPr>
          <w:rFonts w:asciiTheme="minorHAnsi" w:hAnsiTheme="minorHAnsi"/>
        </w:rPr>
        <w:t xml:space="preserve"> Klachtenregeling Wetenschappelijke Integriteit Universiteit Twente </w:t>
      </w:r>
      <w:r w:rsidR="003E2F0A">
        <w:rPr>
          <w:rFonts w:asciiTheme="minorHAnsi" w:hAnsiTheme="minorHAnsi"/>
        </w:rPr>
        <w:t>op onderdelen aangepast</w:t>
      </w:r>
      <w:r w:rsidR="00D14AC3" w:rsidRPr="005F1C8B">
        <w:rPr>
          <w:rFonts w:asciiTheme="minorHAnsi" w:hAnsiTheme="minorHAnsi"/>
        </w:rPr>
        <w:t xml:space="preserve">. </w:t>
      </w:r>
      <w:r w:rsidR="00722D38" w:rsidRPr="005F1C8B">
        <w:rPr>
          <w:rFonts w:asciiTheme="minorHAnsi" w:hAnsiTheme="minorHAnsi"/>
        </w:rPr>
        <w:t xml:space="preserve">De Commissie Wetenschappelijke Integriteit heeft het afgelopen jaar </w:t>
      </w:r>
      <w:r w:rsidR="003E2F0A">
        <w:rPr>
          <w:rFonts w:asciiTheme="minorHAnsi" w:hAnsiTheme="minorHAnsi"/>
        </w:rPr>
        <w:t>vier</w:t>
      </w:r>
      <w:r w:rsidR="00722D38" w:rsidRPr="005F1C8B">
        <w:rPr>
          <w:rFonts w:asciiTheme="minorHAnsi" w:hAnsiTheme="minorHAnsi"/>
        </w:rPr>
        <w:t xml:space="preserve"> klachten </w:t>
      </w:r>
      <w:r w:rsidR="00DC43DF" w:rsidRPr="005F1C8B">
        <w:rPr>
          <w:rFonts w:asciiTheme="minorHAnsi" w:hAnsiTheme="minorHAnsi"/>
        </w:rPr>
        <w:t xml:space="preserve">ontvangen. </w:t>
      </w:r>
    </w:p>
    <w:p w14:paraId="06B6A93E" w14:textId="25280AAB" w:rsidR="00B36912" w:rsidRPr="005F1C8B" w:rsidRDefault="008D68EC" w:rsidP="005C6519">
      <w:pPr>
        <w:pStyle w:val="Heading1"/>
        <w:numPr>
          <w:ilvl w:val="0"/>
          <w:numId w:val="4"/>
        </w:numPr>
        <w:rPr>
          <w:rFonts w:asciiTheme="minorHAnsi" w:hAnsiTheme="minorHAnsi"/>
          <w:color w:val="auto"/>
        </w:rPr>
      </w:pPr>
      <w:bookmarkStart w:id="3" w:name="_Toc454801787"/>
      <w:r>
        <w:rPr>
          <w:rFonts w:asciiTheme="minorHAnsi" w:hAnsiTheme="minorHAnsi"/>
          <w:color w:val="auto"/>
        </w:rPr>
        <w:t>Sa</w:t>
      </w:r>
      <w:r w:rsidR="00B36912" w:rsidRPr="005F1C8B">
        <w:rPr>
          <w:rFonts w:asciiTheme="minorHAnsi" w:hAnsiTheme="minorHAnsi"/>
          <w:color w:val="auto"/>
        </w:rPr>
        <w:t>menstelling CWI</w:t>
      </w:r>
      <w:bookmarkEnd w:id="3"/>
    </w:p>
    <w:p w14:paraId="06B6A93F" w14:textId="77777777" w:rsidR="00B36912" w:rsidRPr="005F1C8B" w:rsidRDefault="00B36912" w:rsidP="00B36912">
      <w:pPr>
        <w:ind w:left="360"/>
        <w:rPr>
          <w:rFonts w:asciiTheme="minorHAnsi" w:hAnsiTheme="minorHAnsi"/>
        </w:rPr>
      </w:pPr>
    </w:p>
    <w:p w14:paraId="06B6A940" w14:textId="05F6BC94" w:rsidR="00B36912" w:rsidRPr="004F0945" w:rsidRDefault="00B36912" w:rsidP="00B36912">
      <w:pPr>
        <w:ind w:left="360" w:hanging="360"/>
        <w:rPr>
          <w:rFonts w:asciiTheme="minorHAnsi" w:hAnsiTheme="minorHAnsi"/>
        </w:rPr>
      </w:pPr>
      <w:r w:rsidRPr="004F0945">
        <w:rPr>
          <w:rFonts w:asciiTheme="minorHAnsi" w:hAnsiTheme="minorHAnsi"/>
        </w:rPr>
        <w:t>Op 1 januari 201</w:t>
      </w:r>
      <w:r w:rsidR="003E2F0A" w:rsidRPr="004F0945">
        <w:rPr>
          <w:rFonts w:asciiTheme="minorHAnsi" w:hAnsiTheme="minorHAnsi"/>
        </w:rPr>
        <w:t>5</w:t>
      </w:r>
      <w:r w:rsidRPr="004F0945">
        <w:rPr>
          <w:rFonts w:asciiTheme="minorHAnsi" w:hAnsiTheme="minorHAnsi"/>
        </w:rPr>
        <w:t xml:space="preserve"> was de samenstelling van de Commissie Wetenschappelijke Integriteit als volgt:</w:t>
      </w:r>
    </w:p>
    <w:p w14:paraId="06B6A941" w14:textId="16FA7DB9" w:rsidR="00FE1E76" w:rsidRPr="004F0945" w:rsidRDefault="00FE1E76" w:rsidP="00FE1E76">
      <w:pPr>
        <w:pStyle w:val="wh-normal"/>
        <w:numPr>
          <w:ilvl w:val="0"/>
          <w:numId w:val="2"/>
        </w:numPr>
        <w:rPr>
          <w:rFonts w:asciiTheme="minorHAnsi" w:eastAsiaTheme="minorHAnsi" w:hAnsiTheme="minorHAnsi" w:cs="Times New Roman"/>
          <w:color w:val="auto"/>
          <w:sz w:val="22"/>
          <w:szCs w:val="22"/>
          <w:lang w:eastAsia="en-US"/>
        </w:rPr>
      </w:pPr>
      <w:r w:rsidRPr="004F0945">
        <w:rPr>
          <w:rFonts w:asciiTheme="minorHAnsi" w:hAnsiTheme="minorHAnsi"/>
          <w:color w:val="auto"/>
          <w:sz w:val="22"/>
          <w:szCs w:val="22"/>
        </w:rPr>
        <w:t>Prof.dr.ir</w:t>
      </w:r>
      <w:r w:rsidR="001A7CF5">
        <w:rPr>
          <w:rFonts w:asciiTheme="minorHAnsi" w:hAnsiTheme="minorHAnsi"/>
          <w:color w:val="auto"/>
          <w:sz w:val="22"/>
          <w:szCs w:val="22"/>
        </w:rPr>
        <w:t>. P. (Piet) Bergveld (emeritus),</w:t>
      </w:r>
    </w:p>
    <w:p w14:paraId="06B6A942" w14:textId="40845CB0" w:rsidR="00FE1E76" w:rsidRPr="004F0945" w:rsidRDefault="003E2F0A" w:rsidP="00FE1E76">
      <w:pPr>
        <w:pStyle w:val="wh-normal"/>
        <w:numPr>
          <w:ilvl w:val="0"/>
          <w:numId w:val="2"/>
        </w:numPr>
        <w:rPr>
          <w:rFonts w:asciiTheme="minorHAnsi" w:eastAsiaTheme="minorHAnsi" w:hAnsiTheme="minorHAnsi" w:cs="Times New Roman"/>
          <w:color w:val="auto"/>
          <w:sz w:val="22"/>
          <w:szCs w:val="22"/>
          <w:lang w:eastAsia="en-US"/>
        </w:rPr>
      </w:pPr>
      <w:r w:rsidRPr="004F0945">
        <w:rPr>
          <w:rFonts w:asciiTheme="minorHAnsi" w:hAnsiTheme="minorHAnsi"/>
          <w:color w:val="auto"/>
          <w:sz w:val="22"/>
          <w:szCs w:val="22"/>
        </w:rPr>
        <w:t>Prof. dr. B.R. (</w:t>
      </w:r>
      <w:proofErr w:type="spellStart"/>
      <w:r w:rsidRPr="004F0945">
        <w:rPr>
          <w:rFonts w:asciiTheme="minorHAnsi" w:hAnsiTheme="minorHAnsi"/>
          <w:color w:val="auto"/>
          <w:sz w:val="22"/>
          <w:szCs w:val="22"/>
        </w:rPr>
        <w:t>Bärbel</w:t>
      </w:r>
      <w:proofErr w:type="spellEnd"/>
      <w:r w:rsidRPr="004F0945">
        <w:rPr>
          <w:rFonts w:asciiTheme="minorHAnsi" w:hAnsiTheme="minorHAnsi"/>
          <w:color w:val="auto"/>
          <w:sz w:val="22"/>
          <w:szCs w:val="22"/>
        </w:rPr>
        <w:t>) Dorbeck-Jung (emeritus)</w:t>
      </w:r>
      <w:r w:rsidR="00FE1E76" w:rsidRPr="004F0945">
        <w:rPr>
          <w:rFonts w:asciiTheme="minorHAnsi" w:eastAsiaTheme="minorHAnsi" w:hAnsiTheme="minorHAnsi" w:cs="Times New Roman"/>
          <w:color w:val="auto"/>
          <w:sz w:val="22"/>
          <w:szCs w:val="22"/>
          <w:lang w:eastAsia="en-US"/>
        </w:rPr>
        <w:t>,</w:t>
      </w:r>
    </w:p>
    <w:p w14:paraId="06B6A943" w14:textId="77777777" w:rsidR="00FE1E76" w:rsidRPr="004F0945" w:rsidRDefault="00FE1E76" w:rsidP="00FE1E76">
      <w:pPr>
        <w:pStyle w:val="wh-normal"/>
        <w:numPr>
          <w:ilvl w:val="0"/>
          <w:numId w:val="2"/>
        </w:numPr>
        <w:rPr>
          <w:rFonts w:asciiTheme="minorHAnsi" w:eastAsiaTheme="minorHAnsi" w:hAnsiTheme="minorHAnsi" w:cs="Times New Roman"/>
          <w:color w:val="auto"/>
          <w:sz w:val="22"/>
          <w:szCs w:val="22"/>
          <w:lang w:val="en-US" w:eastAsia="en-US"/>
        </w:rPr>
      </w:pPr>
      <w:r w:rsidRPr="004F0945">
        <w:rPr>
          <w:rFonts w:asciiTheme="minorHAnsi" w:eastAsiaTheme="minorHAnsi" w:hAnsiTheme="minorHAnsi" w:cs="Times New Roman"/>
          <w:color w:val="auto"/>
          <w:sz w:val="22"/>
          <w:szCs w:val="22"/>
          <w:lang w:val="en-US" w:eastAsia="en-US"/>
        </w:rPr>
        <w:t xml:space="preserve">Prof.dr.ir L. (Leon) Lefferts, </w:t>
      </w:r>
      <w:proofErr w:type="spellStart"/>
      <w:r w:rsidRPr="004F0945">
        <w:rPr>
          <w:rFonts w:asciiTheme="minorHAnsi" w:eastAsiaTheme="minorHAnsi" w:hAnsiTheme="minorHAnsi" w:cs="Times New Roman"/>
          <w:color w:val="auto"/>
          <w:sz w:val="22"/>
          <w:szCs w:val="22"/>
          <w:lang w:val="en-US" w:eastAsia="en-US"/>
        </w:rPr>
        <w:t>faculteit</w:t>
      </w:r>
      <w:proofErr w:type="spellEnd"/>
      <w:r w:rsidRPr="004F0945">
        <w:rPr>
          <w:rFonts w:asciiTheme="minorHAnsi" w:eastAsiaTheme="minorHAnsi" w:hAnsiTheme="minorHAnsi" w:cs="Times New Roman"/>
          <w:color w:val="auto"/>
          <w:sz w:val="22"/>
          <w:szCs w:val="22"/>
          <w:lang w:val="en-US" w:eastAsia="en-US"/>
        </w:rPr>
        <w:t xml:space="preserve"> TNW,</w:t>
      </w:r>
    </w:p>
    <w:p w14:paraId="06B6A944" w14:textId="4A0927CC" w:rsidR="0056171B" w:rsidRPr="004F0945" w:rsidRDefault="0056171B" w:rsidP="0056171B">
      <w:pPr>
        <w:pStyle w:val="wh-normal"/>
        <w:numPr>
          <w:ilvl w:val="0"/>
          <w:numId w:val="2"/>
        </w:numPr>
        <w:rPr>
          <w:rFonts w:asciiTheme="minorHAnsi" w:eastAsiaTheme="minorHAnsi" w:hAnsiTheme="minorHAnsi" w:cs="Times New Roman"/>
          <w:color w:val="auto"/>
          <w:sz w:val="22"/>
          <w:szCs w:val="22"/>
          <w:lang w:eastAsia="en-US"/>
        </w:rPr>
      </w:pPr>
      <w:proofErr w:type="spellStart"/>
      <w:r w:rsidRPr="004F0945">
        <w:rPr>
          <w:rFonts w:asciiTheme="minorHAnsi" w:eastAsiaTheme="minorHAnsi" w:hAnsiTheme="minorHAnsi" w:cs="Times New Roman"/>
          <w:color w:val="auto"/>
          <w:sz w:val="22"/>
          <w:szCs w:val="22"/>
          <w:lang w:eastAsia="en-US"/>
        </w:rPr>
        <w:t>Prof.dr</w:t>
      </w:r>
      <w:proofErr w:type="spellEnd"/>
      <w:r w:rsidRPr="004F0945">
        <w:rPr>
          <w:rFonts w:asciiTheme="minorHAnsi" w:eastAsiaTheme="minorHAnsi" w:hAnsiTheme="minorHAnsi" w:cs="Times New Roman"/>
          <w:color w:val="auto"/>
          <w:sz w:val="22"/>
          <w:szCs w:val="22"/>
          <w:lang w:eastAsia="en-US"/>
        </w:rPr>
        <w:t xml:space="preserve">. J.J.A. (Jacques) Thomassen, </w:t>
      </w:r>
      <w:r w:rsidR="00D30626" w:rsidRPr="004F0945">
        <w:rPr>
          <w:rFonts w:asciiTheme="minorHAnsi" w:eastAsiaTheme="minorHAnsi" w:hAnsiTheme="minorHAnsi" w:cs="Times New Roman"/>
          <w:color w:val="auto"/>
          <w:sz w:val="22"/>
          <w:szCs w:val="22"/>
          <w:lang w:eastAsia="en-US"/>
        </w:rPr>
        <w:t xml:space="preserve">emeritus </w:t>
      </w:r>
      <w:r w:rsidR="003E2F0A" w:rsidRPr="004F0945">
        <w:rPr>
          <w:rFonts w:asciiTheme="minorHAnsi" w:eastAsiaTheme="minorHAnsi" w:hAnsiTheme="minorHAnsi" w:cs="Times New Roman"/>
          <w:color w:val="auto"/>
          <w:sz w:val="22"/>
          <w:szCs w:val="22"/>
          <w:lang w:eastAsia="en-US"/>
        </w:rPr>
        <w:t>(voorzitter).</w:t>
      </w:r>
    </w:p>
    <w:p w14:paraId="691AD9F2" w14:textId="4627F620" w:rsidR="00771C21" w:rsidRPr="004F0945" w:rsidRDefault="00771C21" w:rsidP="00771C21">
      <w:pPr>
        <w:pStyle w:val="wh-normal"/>
        <w:rPr>
          <w:rFonts w:asciiTheme="minorHAnsi" w:eastAsiaTheme="minorHAnsi" w:hAnsiTheme="minorHAnsi" w:cs="Times New Roman"/>
          <w:color w:val="auto"/>
          <w:sz w:val="22"/>
          <w:szCs w:val="22"/>
          <w:lang w:eastAsia="en-US"/>
        </w:rPr>
      </w:pPr>
      <w:r w:rsidRPr="004F0945">
        <w:rPr>
          <w:rFonts w:asciiTheme="minorHAnsi" w:eastAsiaTheme="minorHAnsi" w:hAnsiTheme="minorHAnsi" w:cs="Times New Roman"/>
          <w:color w:val="auto"/>
          <w:sz w:val="22"/>
          <w:szCs w:val="22"/>
          <w:lang w:eastAsia="en-US"/>
        </w:rPr>
        <w:t xml:space="preserve">Daarnaast is Prof. dr. J.M. (Jules) Pieters plaatsvervangend lid van de commissie. </w:t>
      </w:r>
    </w:p>
    <w:p w14:paraId="06B6A945" w14:textId="4973589A" w:rsidR="004D6BBD" w:rsidRPr="004F0945" w:rsidRDefault="004D6BBD" w:rsidP="00771C21">
      <w:pPr>
        <w:pStyle w:val="wh-normal"/>
        <w:rPr>
          <w:rFonts w:asciiTheme="minorHAnsi" w:eastAsiaTheme="minorHAnsi" w:hAnsiTheme="minorHAnsi" w:cs="Times New Roman"/>
          <w:color w:val="auto"/>
          <w:sz w:val="22"/>
          <w:szCs w:val="22"/>
          <w:lang w:eastAsia="en-US"/>
        </w:rPr>
      </w:pPr>
    </w:p>
    <w:p w14:paraId="06B6A946" w14:textId="112DD42D" w:rsidR="00736CEC" w:rsidRPr="004F0945" w:rsidRDefault="00736CEC" w:rsidP="00736CEC">
      <w:pPr>
        <w:pStyle w:val="wh-normal"/>
        <w:rPr>
          <w:rFonts w:asciiTheme="minorHAnsi" w:eastAsiaTheme="minorHAnsi" w:hAnsiTheme="minorHAnsi" w:cs="Times New Roman"/>
          <w:color w:val="auto"/>
          <w:sz w:val="22"/>
          <w:szCs w:val="22"/>
          <w:lang w:eastAsia="en-US"/>
        </w:rPr>
      </w:pPr>
      <w:r w:rsidRPr="004F0945">
        <w:rPr>
          <w:rFonts w:asciiTheme="minorHAnsi" w:eastAsiaTheme="minorHAnsi" w:hAnsiTheme="minorHAnsi" w:cs="Times New Roman"/>
          <w:color w:val="auto"/>
          <w:sz w:val="22"/>
          <w:szCs w:val="22"/>
          <w:lang w:eastAsia="en-US"/>
        </w:rPr>
        <w:t>In 201</w:t>
      </w:r>
      <w:r w:rsidR="003E2F0A" w:rsidRPr="004F0945">
        <w:rPr>
          <w:rFonts w:asciiTheme="minorHAnsi" w:eastAsiaTheme="minorHAnsi" w:hAnsiTheme="minorHAnsi" w:cs="Times New Roman"/>
          <w:color w:val="auto"/>
          <w:sz w:val="22"/>
          <w:szCs w:val="22"/>
          <w:lang w:eastAsia="en-US"/>
        </w:rPr>
        <w:t>5</w:t>
      </w:r>
      <w:r w:rsidRPr="004F0945">
        <w:rPr>
          <w:rFonts w:asciiTheme="minorHAnsi" w:eastAsiaTheme="minorHAnsi" w:hAnsiTheme="minorHAnsi" w:cs="Times New Roman"/>
          <w:color w:val="auto"/>
          <w:sz w:val="22"/>
          <w:szCs w:val="22"/>
          <w:lang w:eastAsia="en-US"/>
        </w:rPr>
        <w:t xml:space="preserve"> hebben zich de volgende wijzigingen voorgedaan:</w:t>
      </w:r>
    </w:p>
    <w:p w14:paraId="06B6A948" w14:textId="4DAF1F6D" w:rsidR="00736CEC" w:rsidRPr="004F0945" w:rsidRDefault="003E2F0A" w:rsidP="008F130A">
      <w:pPr>
        <w:pStyle w:val="wh-normal"/>
        <w:numPr>
          <w:ilvl w:val="0"/>
          <w:numId w:val="2"/>
        </w:numPr>
        <w:rPr>
          <w:rFonts w:asciiTheme="minorHAnsi" w:hAnsiTheme="minorHAnsi"/>
          <w:color w:val="auto"/>
          <w:sz w:val="22"/>
          <w:szCs w:val="22"/>
        </w:rPr>
      </w:pPr>
      <w:proofErr w:type="spellStart"/>
      <w:r w:rsidRPr="004F0945">
        <w:rPr>
          <w:rFonts w:asciiTheme="minorHAnsi" w:eastAsiaTheme="minorHAnsi" w:hAnsiTheme="minorHAnsi" w:cs="Times New Roman"/>
          <w:color w:val="auto"/>
          <w:sz w:val="22"/>
          <w:szCs w:val="22"/>
          <w:lang w:eastAsia="en-US"/>
        </w:rPr>
        <w:t>Prof.dr</w:t>
      </w:r>
      <w:proofErr w:type="spellEnd"/>
      <w:r w:rsidRPr="004F0945">
        <w:rPr>
          <w:rFonts w:asciiTheme="minorHAnsi" w:eastAsiaTheme="minorHAnsi" w:hAnsiTheme="minorHAnsi" w:cs="Times New Roman"/>
          <w:color w:val="auto"/>
          <w:sz w:val="22"/>
          <w:szCs w:val="22"/>
          <w:lang w:eastAsia="en-US"/>
        </w:rPr>
        <w:t xml:space="preserve">. J.J.A. (Jacques) Thomassen, voorzitter, is per 1 september </w:t>
      </w:r>
      <w:r w:rsidR="00771C21" w:rsidRPr="004F0945">
        <w:rPr>
          <w:rFonts w:asciiTheme="minorHAnsi" w:eastAsiaTheme="minorHAnsi" w:hAnsiTheme="minorHAnsi" w:cs="Times New Roman"/>
          <w:color w:val="auto"/>
          <w:sz w:val="22"/>
          <w:szCs w:val="22"/>
          <w:lang w:eastAsia="en-US"/>
        </w:rPr>
        <w:t xml:space="preserve">2015 </w:t>
      </w:r>
      <w:r w:rsidRPr="004F0945">
        <w:rPr>
          <w:rFonts w:asciiTheme="minorHAnsi" w:eastAsiaTheme="minorHAnsi" w:hAnsiTheme="minorHAnsi" w:cs="Times New Roman"/>
          <w:color w:val="auto"/>
          <w:sz w:val="22"/>
          <w:szCs w:val="22"/>
          <w:lang w:eastAsia="en-US"/>
        </w:rPr>
        <w:t xml:space="preserve">gestopt met zijn werkzaamheden voor de commissie. Het voorzitterschap is overgenomen door </w:t>
      </w:r>
      <w:r w:rsidR="001055B8" w:rsidRPr="004F0945">
        <w:rPr>
          <w:rFonts w:asciiTheme="minorHAnsi" w:hAnsiTheme="minorHAnsi"/>
          <w:color w:val="auto"/>
          <w:sz w:val="22"/>
          <w:szCs w:val="22"/>
        </w:rPr>
        <w:t>Prof. dr. B.R. (</w:t>
      </w:r>
      <w:proofErr w:type="spellStart"/>
      <w:r w:rsidR="001055B8" w:rsidRPr="004F0945">
        <w:rPr>
          <w:rFonts w:asciiTheme="minorHAnsi" w:hAnsiTheme="minorHAnsi"/>
          <w:color w:val="auto"/>
          <w:sz w:val="22"/>
          <w:szCs w:val="22"/>
        </w:rPr>
        <w:t>Bärbel</w:t>
      </w:r>
      <w:proofErr w:type="spellEnd"/>
      <w:r w:rsidR="001055B8" w:rsidRPr="004F0945">
        <w:rPr>
          <w:rFonts w:asciiTheme="minorHAnsi" w:hAnsiTheme="minorHAnsi"/>
          <w:color w:val="auto"/>
          <w:sz w:val="22"/>
          <w:szCs w:val="22"/>
        </w:rPr>
        <w:t>) Dorbeck-Jung</w:t>
      </w:r>
      <w:r w:rsidRPr="004F0945">
        <w:rPr>
          <w:rFonts w:asciiTheme="minorHAnsi" w:hAnsiTheme="minorHAnsi"/>
          <w:color w:val="auto"/>
          <w:sz w:val="22"/>
          <w:szCs w:val="22"/>
        </w:rPr>
        <w:t>.</w:t>
      </w:r>
    </w:p>
    <w:p w14:paraId="35320BC2" w14:textId="662DA66D" w:rsidR="003E2F0A" w:rsidRPr="004F0945" w:rsidRDefault="00771C21" w:rsidP="008F130A">
      <w:pPr>
        <w:pStyle w:val="wh-normal"/>
        <w:numPr>
          <w:ilvl w:val="0"/>
          <w:numId w:val="2"/>
        </w:numPr>
        <w:rPr>
          <w:rFonts w:asciiTheme="minorHAnsi" w:hAnsiTheme="minorHAnsi"/>
          <w:color w:val="auto"/>
          <w:sz w:val="22"/>
          <w:szCs w:val="22"/>
        </w:rPr>
      </w:pPr>
      <w:r w:rsidRPr="004F0945">
        <w:rPr>
          <w:rFonts w:asciiTheme="minorHAnsi" w:hAnsiTheme="minorHAnsi"/>
          <w:color w:val="auto"/>
          <w:sz w:val="22"/>
          <w:szCs w:val="22"/>
        </w:rPr>
        <w:t xml:space="preserve">Per 1 september 2015 is </w:t>
      </w:r>
      <w:proofErr w:type="spellStart"/>
      <w:r w:rsidRPr="004F0945">
        <w:rPr>
          <w:rFonts w:asciiTheme="minorHAnsi" w:hAnsiTheme="minorHAnsi"/>
          <w:color w:val="auto"/>
          <w:sz w:val="22"/>
          <w:szCs w:val="22"/>
        </w:rPr>
        <w:t>Prof.dr</w:t>
      </w:r>
      <w:proofErr w:type="spellEnd"/>
      <w:r w:rsidRPr="004F0945">
        <w:rPr>
          <w:rFonts w:asciiTheme="minorHAnsi" w:hAnsiTheme="minorHAnsi"/>
          <w:color w:val="auto"/>
          <w:sz w:val="22"/>
          <w:szCs w:val="22"/>
        </w:rPr>
        <w:t xml:space="preserve">. </w:t>
      </w:r>
      <w:r w:rsidR="00AF27D4" w:rsidRPr="004F0945">
        <w:rPr>
          <w:rFonts w:asciiTheme="minorHAnsi" w:hAnsiTheme="minorHAnsi"/>
          <w:color w:val="auto"/>
          <w:sz w:val="22"/>
          <w:szCs w:val="22"/>
        </w:rPr>
        <w:t xml:space="preserve">(Suzanne) </w:t>
      </w:r>
      <w:r w:rsidRPr="004F0945">
        <w:rPr>
          <w:rFonts w:asciiTheme="minorHAnsi" w:hAnsiTheme="minorHAnsi"/>
          <w:color w:val="auto"/>
          <w:sz w:val="22"/>
          <w:szCs w:val="22"/>
        </w:rPr>
        <w:t>S.J.M.H. Hulscher toegetreden als lid van de commissie</w:t>
      </w:r>
    </w:p>
    <w:p w14:paraId="264C7871" w14:textId="77777777" w:rsidR="00AC1C3D" w:rsidRPr="004F0945" w:rsidRDefault="00AC1C3D" w:rsidP="00AC1C3D">
      <w:pPr>
        <w:pStyle w:val="wh-normal"/>
        <w:numPr>
          <w:ilvl w:val="0"/>
          <w:numId w:val="2"/>
        </w:numPr>
        <w:rPr>
          <w:rFonts w:asciiTheme="minorHAnsi" w:hAnsiTheme="minorHAnsi"/>
          <w:color w:val="auto"/>
          <w:sz w:val="22"/>
          <w:szCs w:val="22"/>
        </w:rPr>
      </w:pPr>
      <w:r w:rsidRPr="004F0945">
        <w:rPr>
          <w:rFonts w:asciiTheme="minorHAnsi" w:hAnsiTheme="minorHAnsi"/>
          <w:color w:val="auto"/>
          <w:sz w:val="22"/>
          <w:szCs w:val="22"/>
        </w:rPr>
        <w:t xml:space="preserve">Per 1 september 2015 is tevens formeel de vertrouwenspersoon voor de beklaagde benoemd. Deze functie wordt vervuld door </w:t>
      </w:r>
      <w:proofErr w:type="spellStart"/>
      <w:r w:rsidRPr="004F0945">
        <w:rPr>
          <w:rFonts w:asciiTheme="minorHAnsi" w:hAnsiTheme="minorHAnsi"/>
          <w:color w:val="auto"/>
          <w:sz w:val="22"/>
          <w:szCs w:val="22"/>
        </w:rPr>
        <w:t>Prof.dr</w:t>
      </w:r>
      <w:proofErr w:type="spellEnd"/>
      <w:r w:rsidRPr="004F0945">
        <w:rPr>
          <w:rFonts w:asciiTheme="minorHAnsi" w:hAnsiTheme="minorHAnsi"/>
          <w:color w:val="auto"/>
          <w:sz w:val="22"/>
          <w:szCs w:val="22"/>
        </w:rPr>
        <w:t>. A (Ariana) Need.</w:t>
      </w:r>
    </w:p>
    <w:p w14:paraId="4DCE324F" w14:textId="170D1E80" w:rsidR="00771C21" w:rsidRPr="004F0945" w:rsidRDefault="00771C21" w:rsidP="008F130A">
      <w:pPr>
        <w:pStyle w:val="wh-normal"/>
        <w:numPr>
          <w:ilvl w:val="0"/>
          <w:numId w:val="2"/>
        </w:numPr>
        <w:rPr>
          <w:rFonts w:asciiTheme="minorHAnsi" w:hAnsiTheme="minorHAnsi"/>
          <w:color w:val="auto"/>
          <w:sz w:val="22"/>
          <w:szCs w:val="22"/>
        </w:rPr>
      </w:pPr>
      <w:r w:rsidRPr="004F0945">
        <w:rPr>
          <w:rFonts w:asciiTheme="minorHAnsi" w:hAnsiTheme="minorHAnsi"/>
          <w:color w:val="auto"/>
          <w:sz w:val="22"/>
          <w:szCs w:val="22"/>
        </w:rPr>
        <w:t xml:space="preserve">Per 5 oktober 2015 is Prof.dr.ir. A. </w:t>
      </w:r>
      <w:r w:rsidR="00AF27D4" w:rsidRPr="004F0945">
        <w:rPr>
          <w:rFonts w:asciiTheme="minorHAnsi" w:hAnsiTheme="minorHAnsi"/>
          <w:color w:val="auto"/>
          <w:sz w:val="22"/>
          <w:szCs w:val="22"/>
        </w:rPr>
        <w:t>(Alfred)</w:t>
      </w:r>
      <w:r w:rsidR="00AF27D4">
        <w:rPr>
          <w:rFonts w:asciiTheme="minorHAnsi" w:hAnsiTheme="minorHAnsi"/>
          <w:color w:val="auto"/>
          <w:sz w:val="22"/>
          <w:szCs w:val="22"/>
        </w:rPr>
        <w:t xml:space="preserve"> </w:t>
      </w:r>
      <w:r w:rsidRPr="004F0945">
        <w:rPr>
          <w:rFonts w:asciiTheme="minorHAnsi" w:hAnsiTheme="minorHAnsi"/>
          <w:color w:val="auto"/>
          <w:sz w:val="22"/>
          <w:szCs w:val="22"/>
        </w:rPr>
        <w:t xml:space="preserve">Stein </w:t>
      </w:r>
      <w:r w:rsidR="00AF27D4">
        <w:rPr>
          <w:rFonts w:asciiTheme="minorHAnsi" w:hAnsiTheme="minorHAnsi"/>
          <w:color w:val="auto"/>
          <w:sz w:val="22"/>
          <w:szCs w:val="22"/>
        </w:rPr>
        <w:t xml:space="preserve">benoemd </w:t>
      </w:r>
      <w:r w:rsidRPr="004F0945">
        <w:rPr>
          <w:rFonts w:asciiTheme="minorHAnsi" w:hAnsiTheme="minorHAnsi"/>
          <w:color w:val="auto"/>
          <w:sz w:val="22"/>
          <w:szCs w:val="22"/>
        </w:rPr>
        <w:t>als plaatsvervangend lid van de commissie.</w:t>
      </w:r>
    </w:p>
    <w:p w14:paraId="06B6A94B" w14:textId="77777777" w:rsidR="0042059B" w:rsidRPr="004F0945" w:rsidRDefault="0042059B" w:rsidP="00463E16">
      <w:pPr>
        <w:rPr>
          <w:rFonts w:asciiTheme="minorHAnsi" w:hAnsiTheme="minorHAnsi"/>
        </w:rPr>
      </w:pPr>
    </w:p>
    <w:p w14:paraId="06B6A94C" w14:textId="5BF9E10D" w:rsidR="0042059B" w:rsidRPr="004F0945" w:rsidRDefault="0042059B" w:rsidP="00463E16">
      <w:pPr>
        <w:rPr>
          <w:rFonts w:asciiTheme="minorHAnsi" w:hAnsiTheme="minorHAnsi"/>
        </w:rPr>
      </w:pPr>
      <w:r w:rsidRPr="004F0945">
        <w:rPr>
          <w:rFonts w:asciiTheme="minorHAnsi" w:hAnsiTheme="minorHAnsi"/>
        </w:rPr>
        <w:t xml:space="preserve">De vertrouwenspersoon </w:t>
      </w:r>
      <w:r w:rsidR="003E2F0A" w:rsidRPr="004F0945">
        <w:rPr>
          <w:rFonts w:asciiTheme="minorHAnsi" w:hAnsiTheme="minorHAnsi"/>
        </w:rPr>
        <w:t xml:space="preserve">voor de klager </w:t>
      </w:r>
      <w:r w:rsidRPr="004F0945">
        <w:rPr>
          <w:rFonts w:asciiTheme="minorHAnsi" w:hAnsiTheme="minorHAnsi"/>
        </w:rPr>
        <w:t xml:space="preserve">is Prof.dr.ir. L. (Leen) van Wijngaarden. De vertrouwenspersoon </w:t>
      </w:r>
      <w:r w:rsidR="00FE1E76" w:rsidRPr="004F0945">
        <w:rPr>
          <w:rFonts w:asciiTheme="minorHAnsi" w:hAnsiTheme="minorHAnsi"/>
        </w:rPr>
        <w:t xml:space="preserve">voor de klager </w:t>
      </w:r>
      <w:r w:rsidRPr="004F0945">
        <w:rPr>
          <w:rFonts w:asciiTheme="minorHAnsi" w:hAnsiTheme="minorHAnsi"/>
        </w:rPr>
        <w:t xml:space="preserve">stelt een apart jaarverslag op. </w:t>
      </w:r>
    </w:p>
    <w:p w14:paraId="06B6A94D" w14:textId="77777777" w:rsidR="0042059B" w:rsidRPr="004F0945" w:rsidRDefault="0042059B" w:rsidP="00463E16">
      <w:pPr>
        <w:rPr>
          <w:rFonts w:asciiTheme="minorHAnsi" w:hAnsiTheme="minorHAnsi"/>
        </w:rPr>
      </w:pPr>
    </w:p>
    <w:p w14:paraId="45E18596" w14:textId="3F6F74F4" w:rsidR="00771C21" w:rsidRPr="004F0945" w:rsidRDefault="003E2F0A" w:rsidP="00771C21">
      <w:pPr>
        <w:rPr>
          <w:rFonts w:asciiTheme="minorHAnsi" w:hAnsiTheme="minorHAnsi"/>
        </w:rPr>
      </w:pPr>
      <w:r w:rsidRPr="004F0945">
        <w:rPr>
          <w:rFonts w:asciiTheme="minorHAnsi" w:hAnsiTheme="minorHAnsi"/>
        </w:rPr>
        <w:t xml:space="preserve">De vertrouwenspersoon voor de beklaagde is </w:t>
      </w:r>
      <w:proofErr w:type="spellStart"/>
      <w:r w:rsidRPr="004F0945">
        <w:rPr>
          <w:rFonts w:asciiTheme="minorHAnsi" w:hAnsiTheme="minorHAnsi"/>
        </w:rPr>
        <w:t>Prof.dr</w:t>
      </w:r>
      <w:proofErr w:type="spellEnd"/>
      <w:r w:rsidRPr="004F0945">
        <w:rPr>
          <w:rFonts w:asciiTheme="minorHAnsi" w:hAnsiTheme="minorHAnsi"/>
        </w:rPr>
        <w:t xml:space="preserve">. A (Ariana) Need. </w:t>
      </w:r>
      <w:r w:rsidR="00771C21" w:rsidRPr="004F0945">
        <w:rPr>
          <w:rFonts w:asciiTheme="minorHAnsi" w:hAnsiTheme="minorHAnsi"/>
        </w:rPr>
        <w:t xml:space="preserve">De vertrouwenspersoon voor de beklaagde stelt een apart jaarverslag op. </w:t>
      </w:r>
    </w:p>
    <w:p w14:paraId="06B6A94F" w14:textId="77777777" w:rsidR="00777DE0" w:rsidRPr="004F0945" w:rsidRDefault="00777DE0" w:rsidP="00FE1E76">
      <w:pPr>
        <w:rPr>
          <w:rFonts w:asciiTheme="minorHAnsi" w:hAnsiTheme="minorHAnsi"/>
        </w:rPr>
      </w:pPr>
    </w:p>
    <w:p w14:paraId="06B6A950" w14:textId="77777777" w:rsidR="0042059B" w:rsidRPr="005F1C8B" w:rsidRDefault="0042059B" w:rsidP="00CC2D28">
      <w:pPr>
        <w:pStyle w:val="Heading1"/>
        <w:numPr>
          <w:ilvl w:val="0"/>
          <w:numId w:val="4"/>
        </w:numPr>
        <w:rPr>
          <w:rFonts w:asciiTheme="minorHAnsi" w:hAnsiTheme="minorHAnsi"/>
          <w:color w:val="auto"/>
        </w:rPr>
      </w:pPr>
      <w:bookmarkStart w:id="4" w:name="_Toc454801788"/>
      <w:r w:rsidRPr="005F1C8B">
        <w:rPr>
          <w:rFonts w:asciiTheme="minorHAnsi" w:hAnsiTheme="minorHAnsi"/>
          <w:color w:val="auto"/>
        </w:rPr>
        <w:t>Werkwijze CWI</w:t>
      </w:r>
      <w:bookmarkEnd w:id="4"/>
    </w:p>
    <w:p w14:paraId="06B6A951" w14:textId="77777777" w:rsidR="0042059B" w:rsidRPr="005F1C8B" w:rsidRDefault="0042059B" w:rsidP="0042059B">
      <w:pPr>
        <w:rPr>
          <w:rFonts w:asciiTheme="minorHAnsi" w:hAnsiTheme="minorHAnsi"/>
          <w:highlight w:val="yellow"/>
        </w:rPr>
      </w:pPr>
    </w:p>
    <w:p w14:paraId="06B6A954" w14:textId="77777777" w:rsidR="00863699" w:rsidRPr="005F1C8B" w:rsidRDefault="00E34E5F" w:rsidP="0042059B">
      <w:pPr>
        <w:rPr>
          <w:rFonts w:asciiTheme="minorHAnsi" w:hAnsiTheme="minorHAnsi"/>
        </w:rPr>
      </w:pPr>
      <w:r w:rsidRPr="005F1C8B">
        <w:rPr>
          <w:rFonts w:asciiTheme="minorHAnsi" w:hAnsiTheme="minorHAnsi"/>
        </w:rPr>
        <w:t xml:space="preserve">Bij elke klacht wordt een commissie gevormd uit tenminste 3 leden, waaronder de voorzitter van de CWI. </w:t>
      </w:r>
      <w:r w:rsidR="00863699" w:rsidRPr="005F1C8B">
        <w:rPr>
          <w:rFonts w:asciiTheme="minorHAnsi" w:hAnsiTheme="minorHAnsi"/>
        </w:rPr>
        <w:t xml:space="preserve">De commissie beoordeelt of de klacht ontvankelijk is. </w:t>
      </w:r>
      <w:r w:rsidRPr="005F1C8B">
        <w:rPr>
          <w:rFonts w:asciiTheme="minorHAnsi" w:hAnsiTheme="minorHAnsi"/>
        </w:rPr>
        <w:t xml:space="preserve">Alvorens een hoorzitting plaats vindt, komt de commissie bijeen om deze voor te bereiden. Na afloop van de hoorzitting vergadert </w:t>
      </w:r>
      <w:r w:rsidR="00863699" w:rsidRPr="005F1C8B">
        <w:rPr>
          <w:rFonts w:asciiTheme="minorHAnsi" w:hAnsiTheme="minorHAnsi"/>
        </w:rPr>
        <w:t xml:space="preserve">de commissie eveneens. Onder andere wordt besproken welke nadere informatie noodzakelijk is om een goed oordeel over de klacht te kunnen geven. </w:t>
      </w:r>
    </w:p>
    <w:p w14:paraId="06B6A955" w14:textId="2885C067" w:rsidR="00E34E5F" w:rsidRPr="005F1C8B" w:rsidRDefault="00863699" w:rsidP="0042059B">
      <w:pPr>
        <w:rPr>
          <w:rFonts w:asciiTheme="minorHAnsi" w:hAnsiTheme="minorHAnsi"/>
        </w:rPr>
      </w:pPr>
      <w:r w:rsidRPr="005F1C8B">
        <w:rPr>
          <w:rFonts w:asciiTheme="minorHAnsi" w:hAnsiTheme="minorHAnsi"/>
        </w:rPr>
        <w:t xml:space="preserve">De secretaris stelt in samenwerking met de voorzitter een concept rapportage op, welke </w:t>
      </w:r>
      <w:r w:rsidR="00D30626">
        <w:rPr>
          <w:rFonts w:asciiTheme="minorHAnsi" w:hAnsiTheme="minorHAnsi"/>
        </w:rPr>
        <w:t xml:space="preserve">vervolgens </w:t>
      </w:r>
      <w:r w:rsidRPr="005F1C8B">
        <w:rPr>
          <w:rFonts w:asciiTheme="minorHAnsi" w:hAnsiTheme="minorHAnsi"/>
        </w:rPr>
        <w:t xml:space="preserve">aan de overige </w:t>
      </w:r>
      <w:r w:rsidR="0072239F" w:rsidRPr="005F1C8B">
        <w:rPr>
          <w:rFonts w:asciiTheme="minorHAnsi" w:hAnsiTheme="minorHAnsi"/>
        </w:rPr>
        <w:t xml:space="preserve">betrokken </w:t>
      </w:r>
      <w:r w:rsidRPr="005F1C8B">
        <w:rPr>
          <w:rFonts w:asciiTheme="minorHAnsi" w:hAnsiTheme="minorHAnsi"/>
        </w:rPr>
        <w:t xml:space="preserve">commissieleden wordt </w:t>
      </w:r>
      <w:r w:rsidR="00D30626">
        <w:rPr>
          <w:rFonts w:asciiTheme="minorHAnsi" w:hAnsiTheme="minorHAnsi"/>
        </w:rPr>
        <w:t>voorgelegd</w:t>
      </w:r>
      <w:r w:rsidRPr="005F1C8B">
        <w:rPr>
          <w:rFonts w:asciiTheme="minorHAnsi" w:hAnsiTheme="minorHAnsi"/>
        </w:rPr>
        <w:t xml:space="preserve">. </w:t>
      </w:r>
      <w:r w:rsidR="00D30626">
        <w:rPr>
          <w:rFonts w:asciiTheme="minorHAnsi" w:hAnsiTheme="minorHAnsi"/>
        </w:rPr>
        <w:t xml:space="preserve">De commissie stelt </w:t>
      </w:r>
      <w:r w:rsidRPr="005F1C8B">
        <w:rPr>
          <w:rFonts w:asciiTheme="minorHAnsi" w:hAnsiTheme="minorHAnsi"/>
        </w:rPr>
        <w:t xml:space="preserve">vervolgens een </w:t>
      </w:r>
      <w:r w:rsidR="0072239F" w:rsidRPr="005F1C8B">
        <w:rPr>
          <w:rFonts w:asciiTheme="minorHAnsi" w:hAnsiTheme="minorHAnsi"/>
        </w:rPr>
        <w:t xml:space="preserve">concept </w:t>
      </w:r>
      <w:r w:rsidRPr="005F1C8B">
        <w:rPr>
          <w:rFonts w:asciiTheme="minorHAnsi" w:hAnsiTheme="minorHAnsi"/>
        </w:rPr>
        <w:t>rapportage</w:t>
      </w:r>
      <w:r w:rsidR="00D30626">
        <w:rPr>
          <w:rFonts w:asciiTheme="minorHAnsi" w:hAnsiTheme="minorHAnsi"/>
        </w:rPr>
        <w:t xml:space="preserve"> vast</w:t>
      </w:r>
      <w:r w:rsidRPr="005F1C8B">
        <w:rPr>
          <w:rFonts w:asciiTheme="minorHAnsi" w:hAnsiTheme="minorHAnsi"/>
        </w:rPr>
        <w:t xml:space="preserve">. </w:t>
      </w:r>
      <w:r w:rsidR="0072239F" w:rsidRPr="005F1C8B">
        <w:rPr>
          <w:rFonts w:asciiTheme="minorHAnsi" w:hAnsiTheme="minorHAnsi"/>
        </w:rPr>
        <w:t xml:space="preserve">De concept rapportage wordt aan de klager en beklaagde </w:t>
      </w:r>
      <w:r w:rsidR="00827FEF" w:rsidRPr="005F1C8B">
        <w:rPr>
          <w:rFonts w:asciiTheme="minorHAnsi" w:hAnsiTheme="minorHAnsi"/>
        </w:rPr>
        <w:t xml:space="preserve">ter controle op eventuele </w:t>
      </w:r>
      <w:r w:rsidR="00020E87">
        <w:rPr>
          <w:rFonts w:asciiTheme="minorHAnsi" w:hAnsiTheme="minorHAnsi"/>
        </w:rPr>
        <w:t xml:space="preserve">feitelijke </w:t>
      </w:r>
      <w:r w:rsidR="00827FEF" w:rsidRPr="005F1C8B">
        <w:rPr>
          <w:rFonts w:asciiTheme="minorHAnsi" w:hAnsiTheme="minorHAnsi"/>
        </w:rPr>
        <w:t xml:space="preserve">onjuistheden </w:t>
      </w:r>
      <w:r w:rsidR="0072239F" w:rsidRPr="005F1C8B">
        <w:rPr>
          <w:rFonts w:asciiTheme="minorHAnsi" w:hAnsiTheme="minorHAnsi"/>
        </w:rPr>
        <w:t>gestuurd.</w:t>
      </w:r>
      <w:r w:rsidR="00827FEF" w:rsidRPr="005F1C8B">
        <w:rPr>
          <w:rFonts w:asciiTheme="minorHAnsi" w:hAnsiTheme="minorHAnsi"/>
        </w:rPr>
        <w:t xml:space="preserve"> </w:t>
      </w:r>
      <w:r w:rsidR="00D14B51" w:rsidRPr="005F1C8B">
        <w:rPr>
          <w:rFonts w:asciiTheme="minorHAnsi" w:hAnsiTheme="minorHAnsi"/>
        </w:rPr>
        <w:t xml:space="preserve">Aangegeven correcties worden indien </w:t>
      </w:r>
      <w:r w:rsidR="00020E87">
        <w:rPr>
          <w:rFonts w:asciiTheme="minorHAnsi" w:hAnsiTheme="minorHAnsi"/>
        </w:rPr>
        <w:t xml:space="preserve">overtuigend </w:t>
      </w:r>
      <w:r w:rsidR="00D14B51" w:rsidRPr="005F1C8B">
        <w:rPr>
          <w:rFonts w:asciiTheme="minorHAnsi" w:hAnsiTheme="minorHAnsi"/>
        </w:rPr>
        <w:t xml:space="preserve">verwerkt in de definitieve rapportage. </w:t>
      </w:r>
      <w:r w:rsidRPr="005F1C8B">
        <w:rPr>
          <w:rFonts w:asciiTheme="minorHAnsi" w:hAnsiTheme="minorHAnsi"/>
        </w:rPr>
        <w:t xml:space="preserve">De </w:t>
      </w:r>
      <w:r w:rsidR="00D14B51" w:rsidRPr="005F1C8B">
        <w:rPr>
          <w:rFonts w:asciiTheme="minorHAnsi" w:hAnsiTheme="minorHAnsi"/>
        </w:rPr>
        <w:t xml:space="preserve">definitieve </w:t>
      </w:r>
      <w:r w:rsidRPr="005F1C8B">
        <w:rPr>
          <w:rFonts w:asciiTheme="minorHAnsi" w:hAnsiTheme="minorHAnsi"/>
        </w:rPr>
        <w:t xml:space="preserve">rapportage met het advies wordt aan het </w:t>
      </w:r>
      <w:r w:rsidRPr="005F1C8B">
        <w:rPr>
          <w:rFonts w:asciiTheme="minorHAnsi" w:hAnsiTheme="minorHAnsi"/>
        </w:rPr>
        <w:lastRenderedPageBreak/>
        <w:t xml:space="preserve">College van Bestuur gestuurd. Indien nodig en/of wenselijk licht de voorzitter het advies nader toe aan de rector. </w:t>
      </w:r>
    </w:p>
    <w:p w14:paraId="06B6A956" w14:textId="77777777" w:rsidR="00B36912" w:rsidRPr="005F1C8B" w:rsidRDefault="00B36912" w:rsidP="00463E16">
      <w:pPr>
        <w:rPr>
          <w:rFonts w:asciiTheme="minorHAnsi" w:hAnsiTheme="minorHAnsi"/>
          <w:b/>
        </w:rPr>
      </w:pPr>
    </w:p>
    <w:p w14:paraId="06B6A957" w14:textId="77777777" w:rsidR="0096538F" w:rsidRPr="005F1C8B" w:rsidRDefault="005F3918" w:rsidP="00463E16">
      <w:pPr>
        <w:rPr>
          <w:rFonts w:asciiTheme="minorHAnsi" w:hAnsiTheme="minorHAnsi"/>
        </w:rPr>
      </w:pPr>
      <w:r w:rsidRPr="005F1C8B">
        <w:rPr>
          <w:rFonts w:asciiTheme="minorHAnsi" w:hAnsiTheme="minorHAnsi"/>
        </w:rPr>
        <w:t xml:space="preserve">De secretaris </w:t>
      </w:r>
      <w:r w:rsidR="006C2E4A" w:rsidRPr="005F1C8B">
        <w:rPr>
          <w:rFonts w:asciiTheme="minorHAnsi" w:hAnsiTheme="minorHAnsi"/>
        </w:rPr>
        <w:t xml:space="preserve">van de CWI </w:t>
      </w:r>
      <w:r w:rsidRPr="005F1C8B">
        <w:rPr>
          <w:rFonts w:asciiTheme="minorHAnsi" w:hAnsiTheme="minorHAnsi"/>
        </w:rPr>
        <w:t xml:space="preserve">stelt voor het College van Bestuur de concept besluiten op, alsmede de brieven die namens het college naar de klager en beklaagde worden gestuurd. </w:t>
      </w:r>
    </w:p>
    <w:p w14:paraId="06B6A958" w14:textId="77777777" w:rsidR="006C2E4A" w:rsidRPr="005F1C8B" w:rsidRDefault="006C2E4A" w:rsidP="00463E16">
      <w:pPr>
        <w:rPr>
          <w:rFonts w:asciiTheme="minorHAnsi" w:hAnsiTheme="minorHAnsi"/>
        </w:rPr>
      </w:pPr>
    </w:p>
    <w:p w14:paraId="06B6A959" w14:textId="4A3417D9" w:rsidR="00B36912" w:rsidRPr="005F1C8B" w:rsidRDefault="0096538F" w:rsidP="00463E16">
      <w:pPr>
        <w:rPr>
          <w:rFonts w:asciiTheme="minorHAnsi" w:hAnsiTheme="minorHAnsi"/>
        </w:rPr>
      </w:pPr>
      <w:r w:rsidRPr="005F1C8B">
        <w:rPr>
          <w:rFonts w:asciiTheme="minorHAnsi" w:hAnsiTheme="minorHAnsi"/>
        </w:rPr>
        <w:t xml:space="preserve">De correspondentie richting het </w:t>
      </w:r>
      <w:r w:rsidR="00DD0A2E" w:rsidRPr="005F1C8B">
        <w:rPr>
          <w:rFonts w:asciiTheme="minorHAnsi" w:hAnsiTheme="minorHAnsi"/>
        </w:rPr>
        <w:t>Landelijk Orgaan Wetenschappelijke Integriteit (</w:t>
      </w:r>
      <w:r w:rsidRPr="005F1C8B">
        <w:rPr>
          <w:rFonts w:asciiTheme="minorHAnsi" w:hAnsiTheme="minorHAnsi"/>
        </w:rPr>
        <w:t>LOWI</w:t>
      </w:r>
      <w:r w:rsidR="00DD0A2E" w:rsidRPr="005F1C8B">
        <w:rPr>
          <w:rFonts w:asciiTheme="minorHAnsi" w:hAnsiTheme="minorHAnsi"/>
        </w:rPr>
        <w:t>)</w:t>
      </w:r>
      <w:r w:rsidRPr="005F1C8B">
        <w:rPr>
          <w:rFonts w:asciiTheme="minorHAnsi" w:hAnsiTheme="minorHAnsi"/>
        </w:rPr>
        <w:t xml:space="preserve"> </w:t>
      </w:r>
      <w:r w:rsidR="00395576" w:rsidRPr="005F1C8B">
        <w:rPr>
          <w:rFonts w:asciiTheme="minorHAnsi" w:hAnsiTheme="minorHAnsi"/>
        </w:rPr>
        <w:t>wordt</w:t>
      </w:r>
      <w:r w:rsidRPr="005F1C8B">
        <w:rPr>
          <w:rFonts w:asciiTheme="minorHAnsi" w:hAnsiTheme="minorHAnsi"/>
        </w:rPr>
        <w:t xml:space="preserve"> verzorgd door </w:t>
      </w:r>
      <w:r w:rsidR="00395576" w:rsidRPr="005F1C8B">
        <w:rPr>
          <w:rFonts w:asciiTheme="minorHAnsi" w:hAnsiTheme="minorHAnsi"/>
        </w:rPr>
        <w:t xml:space="preserve">de </w:t>
      </w:r>
      <w:r w:rsidR="00B86AB3" w:rsidRPr="005F1C8B">
        <w:rPr>
          <w:rFonts w:asciiTheme="minorHAnsi" w:hAnsiTheme="minorHAnsi"/>
        </w:rPr>
        <w:t>secretaris</w:t>
      </w:r>
      <w:r w:rsidR="00125738">
        <w:rPr>
          <w:rFonts w:asciiTheme="minorHAnsi" w:hAnsiTheme="minorHAnsi"/>
        </w:rPr>
        <w:t xml:space="preserve"> van de CWI</w:t>
      </w:r>
      <w:r w:rsidRPr="005F1C8B">
        <w:rPr>
          <w:rFonts w:asciiTheme="minorHAnsi" w:hAnsiTheme="minorHAnsi"/>
        </w:rPr>
        <w:t xml:space="preserve">. </w:t>
      </w:r>
    </w:p>
    <w:p w14:paraId="06B6A95A" w14:textId="77777777" w:rsidR="00B36912" w:rsidRPr="005F1C8B" w:rsidRDefault="00B36912" w:rsidP="00463E16">
      <w:pPr>
        <w:rPr>
          <w:rFonts w:asciiTheme="minorHAnsi" w:hAnsiTheme="minorHAnsi"/>
          <w:b/>
        </w:rPr>
      </w:pPr>
    </w:p>
    <w:p w14:paraId="17923135" w14:textId="5E767C25" w:rsidR="00A93928" w:rsidRDefault="00A93928" w:rsidP="005C6519">
      <w:pPr>
        <w:pStyle w:val="Heading1"/>
        <w:numPr>
          <w:ilvl w:val="0"/>
          <w:numId w:val="4"/>
        </w:numPr>
        <w:rPr>
          <w:rFonts w:asciiTheme="minorHAnsi" w:hAnsiTheme="minorHAnsi"/>
          <w:color w:val="auto"/>
        </w:rPr>
      </w:pPr>
      <w:bookmarkStart w:id="5" w:name="_Toc454801789"/>
      <w:r>
        <w:rPr>
          <w:rFonts w:asciiTheme="minorHAnsi" w:hAnsiTheme="minorHAnsi"/>
          <w:color w:val="auto"/>
        </w:rPr>
        <w:t>Verslag activiteiten</w:t>
      </w:r>
      <w:bookmarkEnd w:id="5"/>
    </w:p>
    <w:p w14:paraId="4FB3537F" w14:textId="7E93F281" w:rsidR="00334F5A" w:rsidRPr="00334F5A" w:rsidRDefault="00334F5A" w:rsidP="00334F5A">
      <w:pPr>
        <w:rPr>
          <w:rFonts w:asciiTheme="minorHAnsi" w:hAnsiTheme="minorHAnsi"/>
        </w:rPr>
      </w:pPr>
      <w:r w:rsidRPr="00334F5A">
        <w:rPr>
          <w:rFonts w:asciiTheme="minorHAnsi" w:hAnsiTheme="minorHAnsi"/>
        </w:rPr>
        <w:t>Volgens de Klachtenregeling Wetenschappelijke Integriteit van de UT</w:t>
      </w:r>
      <w:r>
        <w:rPr>
          <w:rFonts w:asciiTheme="minorHAnsi" w:hAnsiTheme="minorHAnsi"/>
        </w:rPr>
        <w:t xml:space="preserve"> (a</w:t>
      </w:r>
      <w:r w:rsidRPr="00334F5A">
        <w:rPr>
          <w:rFonts w:asciiTheme="minorHAnsi" w:hAnsiTheme="minorHAnsi"/>
        </w:rPr>
        <w:t>rt. 4</w:t>
      </w:r>
      <w:r>
        <w:rPr>
          <w:rFonts w:asciiTheme="minorHAnsi" w:hAnsiTheme="minorHAnsi"/>
        </w:rPr>
        <w:t xml:space="preserve">, lid </w:t>
      </w:r>
      <w:r w:rsidRPr="00334F5A">
        <w:rPr>
          <w:rFonts w:asciiTheme="minorHAnsi" w:hAnsiTheme="minorHAnsi"/>
        </w:rPr>
        <w:t xml:space="preserve">e) legt de CWI over haar werkzaamheden achteraf verantwoording af aan het CvB in een jaarlijkse rapportage ten behoeve van het jaarverslag van de universiteit. </w:t>
      </w:r>
      <w:r>
        <w:rPr>
          <w:rFonts w:asciiTheme="minorHAnsi" w:hAnsiTheme="minorHAnsi"/>
        </w:rPr>
        <w:t xml:space="preserve">De </w:t>
      </w:r>
      <w:r w:rsidRPr="00334F5A">
        <w:rPr>
          <w:rFonts w:asciiTheme="minorHAnsi" w:hAnsiTheme="minorHAnsi"/>
        </w:rPr>
        <w:t xml:space="preserve">CWI en </w:t>
      </w:r>
      <w:r>
        <w:rPr>
          <w:rFonts w:asciiTheme="minorHAnsi" w:hAnsiTheme="minorHAnsi"/>
        </w:rPr>
        <w:t xml:space="preserve">de betrokken portefeuillehouder van het </w:t>
      </w:r>
      <w:r w:rsidRPr="00334F5A">
        <w:rPr>
          <w:rFonts w:asciiTheme="minorHAnsi" w:hAnsiTheme="minorHAnsi"/>
        </w:rPr>
        <w:t xml:space="preserve">CvB hebben eerder afgesproken tenminste één keer per jaar samen met de vertrouwenspersonen te vergaderen om de jaarverslagen, de stand van zaken en verbeterpunten te bespreken. Dit overleg heeft op 17 september 2015 plaats gevonden. </w:t>
      </w:r>
    </w:p>
    <w:p w14:paraId="7657151E" w14:textId="77777777" w:rsidR="00334F5A" w:rsidRPr="00A93928" w:rsidRDefault="00334F5A" w:rsidP="00A93928"/>
    <w:p w14:paraId="06B6A95B" w14:textId="7EE60220" w:rsidR="00B36912" w:rsidRPr="005F1C8B" w:rsidRDefault="00A93928" w:rsidP="00A93928">
      <w:pPr>
        <w:pStyle w:val="Heading2"/>
        <w:ind w:left="360"/>
      </w:pPr>
      <w:bookmarkStart w:id="6" w:name="_Toc454801790"/>
      <w:r>
        <w:t>3.1</w:t>
      </w:r>
      <w:r>
        <w:tab/>
      </w:r>
      <w:r>
        <w:tab/>
      </w:r>
      <w:r w:rsidR="006D4308" w:rsidRPr="005F1C8B">
        <w:t>Klachten</w:t>
      </w:r>
      <w:bookmarkEnd w:id="6"/>
    </w:p>
    <w:p w14:paraId="06B6A95C" w14:textId="77777777" w:rsidR="00B36912" w:rsidRPr="005F1C8B" w:rsidRDefault="00B36912" w:rsidP="00463E16">
      <w:pPr>
        <w:rPr>
          <w:rFonts w:asciiTheme="minorHAnsi" w:hAnsiTheme="minorHAnsi"/>
          <w:b/>
          <w:highlight w:val="yellow"/>
        </w:rPr>
      </w:pPr>
    </w:p>
    <w:p w14:paraId="155BD334" w14:textId="77777777" w:rsidR="00E65D1D" w:rsidRDefault="00445156" w:rsidP="00463E16">
      <w:pPr>
        <w:rPr>
          <w:rFonts w:asciiTheme="minorHAnsi" w:hAnsiTheme="minorHAnsi"/>
        </w:rPr>
      </w:pPr>
      <w:r w:rsidRPr="005F1C8B">
        <w:rPr>
          <w:rFonts w:asciiTheme="minorHAnsi" w:hAnsiTheme="minorHAnsi"/>
        </w:rPr>
        <w:t>In 201</w:t>
      </w:r>
      <w:r>
        <w:rPr>
          <w:rFonts w:asciiTheme="minorHAnsi" w:hAnsiTheme="minorHAnsi"/>
        </w:rPr>
        <w:t>5</w:t>
      </w:r>
      <w:r w:rsidRPr="005F1C8B">
        <w:rPr>
          <w:rFonts w:asciiTheme="minorHAnsi" w:hAnsiTheme="minorHAnsi"/>
        </w:rPr>
        <w:t xml:space="preserve"> zijn </w:t>
      </w:r>
      <w:r>
        <w:rPr>
          <w:rFonts w:asciiTheme="minorHAnsi" w:hAnsiTheme="minorHAnsi"/>
        </w:rPr>
        <w:t>er vier</w:t>
      </w:r>
      <w:r w:rsidRPr="005F1C8B">
        <w:rPr>
          <w:rFonts w:asciiTheme="minorHAnsi" w:hAnsiTheme="minorHAnsi"/>
        </w:rPr>
        <w:t xml:space="preserve"> klachten ingediend. </w:t>
      </w:r>
      <w:proofErr w:type="spellStart"/>
      <w:r w:rsidRPr="00445156">
        <w:rPr>
          <w:rFonts w:asciiTheme="minorHAnsi" w:hAnsiTheme="minorHAnsi"/>
        </w:rPr>
        <w:t>Één</w:t>
      </w:r>
      <w:proofErr w:type="spellEnd"/>
      <w:r w:rsidRPr="00445156">
        <w:rPr>
          <w:rFonts w:asciiTheme="minorHAnsi" w:hAnsiTheme="minorHAnsi"/>
        </w:rPr>
        <w:t xml:space="preserve"> klacht is niet ontvankelijk verklaard, drie klachten zijn inhoudelijk in behandeling genomen. </w:t>
      </w:r>
      <w:r>
        <w:rPr>
          <w:rFonts w:asciiTheme="minorHAnsi" w:hAnsiTheme="minorHAnsi"/>
        </w:rPr>
        <w:t xml:space="preserve">Twee van de drie klachten </w:t>
      </w:r>
      <w:r w:rsidR="00E65D1D">
        <w:rPr>
          <w:rFonts w:asciiTheme="minorHAnsi" w:hAnsiTheme="minorHAnsi"/>
        </w:rPr>
        <w:t>zijn</w:t>
      </w:r>
      <w:r>
        <w:rPr>
          <w:rFonts w:asciiTheme="minorHAnsi" w:hAnsiTheme="minorHAnsi"/>
        </w:rPr>
        <w:t xml:space="preserve"> begin 2016, zonder tussenkomst van het LOWI, afgehandeld. </w:t>
      </w:r>
      <w:proofErr w:type="spellStart"/>
      <w:r>
        <w:rPr>
          <w:rFonts w:asciiTheme="minorHAnsi" w:hAnsiTheme="minorHAnsi"/>
        </w:rPr>
        <w:t>Één</w:t>
      </w:r>
      <w:proofErr w:type="spellEnd"/>
      <w:r>
        <w:rPr>
          <w:rFonts w:asciiTheme="minorHAnsi" w:hAnsiTheme="minorHAnsi"/>
        </w:rPr>
        <w:t xml:space="preserve"> van deze klachten is ongegrond verklaard, de andere gegrond. De twee afgeronde klachten zijn geanonimiseerd </w:t>
      </w:r>
      <w:r w:rsidRPr="005F1C8B">
        <w:rPr>
          <w:rFonts w:asciiTheme="minorHAnsi" w:hAnsiTheme="minorHAnsi"/>
        </w:rPr>
        <w:t>op de website van de UT en de VSNU geplaats</w:t>
      </w:r>
      <w:r>
        <w:rPr>
          <w:rFonts w:asciiTheme="minorHAnsi" w:hAnsiTheme="minorHAnsi"/>
        </w:rPr>
        <w:t>t</w:t>
      </w:r>
      <w:r w:rsidRPr="005F1C8B">
        <w:rPr>
          <w:rFonts w:asciiTheme="minorHAnsi" w:hAnsiTheme="minorHAnsi"/>
        </w:rPr>
        <w:t>.</w:t>
      </w:r>
      <w:r w:rsidR="00E65D1D">
        <w:rPr>
          <w:rFonts w:asciiTheme="minorHAnsi" w:hAnsiTheme="minorHAnsi"/>
        </w:rPr>
        <w:t xml:space="preserve"> </w:t>
      </w:r>
    </w:p>
    <w:p w14:paraId="37531FE7" w14:textId="7EC221EB" w:rsidR="003E2F0A" w:rsidRDefault="00445156" w:rsidP="00463E16">
      <w:pPr>
        <w:rPr>
          <w:rFonts w:asciiTheme="minorHAnsi" w:hAnsiTheme="minorHAnsi"/>
        </w:rPr>
      </w:pPr>
      <w:r>
        <w:rPr>
          <w:rFonts w:asciiTheme="minorHAnsi" w:hAnsiTheme="minorHAnsi"/>
        </w:rPr>
        <w:t xml:space="preserve">Bij de derde klacht is de klager naar het LOWI gegaan en in 2016 zal een hoorzitting plaatsvinden. </w:t>
      </w:r>
    </w:p>
    <w:p w14:paraId="387CBDEC" w14:textId="30E3CA3C" w:rsidR="00336D23" w:rsidRDefault="00336D23" w:rsidP="00463E16">
      <w:pPr>
        <w:rPr>
          <w:rFonts w:asciiTheme="minorHAnsi" w:hAnsiTheme="minorHAnsi"/>
        </w:rPr>
      </w:pPr>
      <w:r>
        <w:rPr>
          <w:rFonts w:asciiTheme="minorHAnsi" w:hAnsiTheme="minorHAnsi"/>
        </w:rPr>
        <w:t>Daarnaast heeft het CWI op basis van de behandelde klachten enkele adviezen uitgebracht aan het CvB</w:t>
      </w:r>
      <w:r w:rsidR="00D51127">
        <w:rPr>
          <w:rFonts w:asciiTheme="minorHAnsi" w:hAnsiTheme="minorHAnsi"/>
        </w:rPr>
        <w:t xml:space="preserve"> (zie 3.2 Advies)</w:t>
      </w:r>
      <w:r>
        <w:rPr>
          <w:rFonts w:asciiTheme="minorHAnsi" w:hAnsiTheme="minorHAnsi"/>
        </w:rPr>
        <w:t>.</w:t>
      </w:r>
    </w:p>
    <w:p w14:paraId="06B6A960" w14:textId="77777777" w:rsidR="00833DA5" w:rsidRPr="005F1C8B" w:rsidRDefault="00833DA5" w:rsidP="00463E16">
      <w:pPr>
        <w:rPr>
          <w:rFonts w:asciiTheme="minorHAnsi" w:hAnsiTheme="minorHAnsi"/>
          <w:b/>
        </w:rPr>
      </w:pPr>
    </w:p>
    <w:p w14:paraId="06B6A961" w14:textId="331CEA3E" w:rsidR="001F218C" w:rsidRPr="00A93928" w:rsidRDefault="00A93928" w:rsidP="00A93928">
      <w:pPr>
        <w:pStyle w:val="Heading2"/>
        <w:ind w:left="360"/>
      </w:pPr>
      <w:bookmarkStart w:id="7" w:name="_Toc454801791"/>
      <w:r>
        <w:t>3.2</w:t>
      </w:r>
      <w:r>
        <w:tab/>
      </w:r>
      <w:r>
        <w:tab/>
      </w:r>
      <w:r w:rsidR="005E1A6D" w:rsidRPr="00A93928">
        <w:t>Advies</w:t>
      </w:r>
      <w:bookmarkEnd w:id="7"/>
      <w:r w:rsidR="005E1A6D" w:rsidRPr="00A93928">
        <w:t xml:space="preserve"> </w:t>
      </w:r>
    </w:p>
    <w:p w14:paraId="06B6A962" w14:textId="77777777" w:rsidR="005E1A6D" w:rsidRPr="005F1C8B" w:rsidRDefault="005E1A6D" w:rsidP="00463E16">
      <w:pPr>
        <w:rPr>
          <w:rFonts w:asciiTheme="minorHAnsi" w:hAnsiTheme="minorHAnsi"/>
        </w:rPr>
      </w:pPr>
    </w:p>
    <w:p w14:paraId="5B32255B" w14:textId="77777777" w:rsidR="001A7CF5" w:rsidRDefault="001A7CF5" w:rsidP="001A7CF5">
      <w:pPr>
        <w:autoSpaceDE w:val="0"/>
        <w:autoSpaceDN w:val="0"/>
        <w:adjustRightInd w:val="0"/>
        <w:rPr>
          <w:rFonts w:asciiTheme="minorHAnsi" w:hAnsiTheme="minorHAnsi"/>
        </w:rPr>
      </w:pPr>
      <w:r w:rsidRPr="0037013D">
        <w:rPr>
          <w:rFonts w:asciiTheme="minorHAnsi" w:hAnsiTheme="minorHAnsi"/>
        </w:rPr>
        <w:t xml:space="preserve">Met het oog op de recentelijk </w:t>
      </w:r>
      <w:r w:rsidRPr="00D10273">
        <w:rPr>
          <w:rFonts w:asciiTheme="minorHAnsi" w:hAnsiTheme="minorHAnsi"/>
        </w:rPr>
        <w:t>aangescherpte gedragsregels van de VSNU over hergebruik van eigen materiaal zonder bronve</w:t>
      </w:r>
      <w:r>
        <w:rPr>
          <w:rFonts w:asciiTheme="minorHAnsi" w:hAnsiTheme="minorHAnsi"/>
        </w:rPr>
        <w:t>rmelding en het leermoment dat een van de in 2015 behandelde klachten</w:t>
      </w:r>
      <w:r w:rsidRPr="00D10273">
        <w:rPr>
          <w:rFonts w:asciiTheme="minorHAnsi" w:hAnsiTheme="minorHAnsi"/>
        </w:rPr>
        <w:t xml:space="preserve"> biedt over het grote belang van verantwoordelijkheidsbes</w:t>
      </w:r>
      <w:r>
        <w:rPr>
          <w:rFonts w:asciiTheme="minorHAnsi" w:hAnsiTheme="minorHAnsi"/>
        </w:rPr>
        <w:t xml:space="preserve">ef van wetenschappers heeft </w:t>
      </w:r>
      <w:r w:rsidRPr="00D10273">
        <w:rPr>
          <w:rFonts w:asciiTheme="minorHAnsi" w:hAnsiTheme="minorHAnsi"/>
        </w:rPr>
        <w:t>de CWI het College van Bestuur</w:t>
      </w:r>
      <w:r>
        <w:rPr>
          <w:rFonts w:asciiTheme="minorHAnsi" w:hAnsiTheme="minorHAnsi"/>
        </w:rPr>
        <w:t xml:space="preserve"> geadviseerd</w:t>
      </w:r>
      <w:r w:rsidRPr="00D10273">
        <w:rPr>
          <w:rFonts w:asciiTheme="minorHAnsi" w:hAnsiTheme="minorHAnsi"/>
        </w:rPr>
        <w:t xml:space="preserve"> de bewustwording van haar wetenschappelijke medewerkers over twijfelachtige onderzoekspraktijken te bevorderen. De casus wijst erop dat bij de educatie van medewerkers inzake de wetenschappelijke integriteit bijzondere aandacht voor zorgvuldigheidseisen wenselijk is. </w:t>
      </w:r>
    </w:p>
    <w:p w14:paraId="67B8C5D4" w14:textId="77777777" w:rsidR="001A7CF5" w:rsidRDefault="001A7CF5" w:rsidP="001A7CF5">
      <w:pPr>
        <w:autoSpaceDE w:val="0"/>
        <w:autoSpaceDN w:val="0"/>
        <w:adjustRightInd w:val="0"/>
        <w:rPr>
          <w:rFonts w:asciiTheme="minorHAnsi" w:hAnsiTheme="minorHAnsi"/>
        </w:rPr>
      </w:pPr>
    </w:p>
    <w:p w14:paraId="2DD0074D" w14:textId="54915D65" w:rsidR="001A7CF5" w:rsidRDefault="001A7CF5" w:rsidP="001A7CF5">
      <w:pPr>
        <w:autoSpaceDE w:val="0"/>
        <w:autoSpaceDN w:val="0"/>
        <w:adjustRightInd w:val="0"/>
        <w:rPr>
          <w:rFonts w:asciiTheme="minorHAnsi" w:hAnsiTheme="minorHAnsi"/>
          <w:sz w:val="24"/>
        </w:rPr>
      </w:pPr>
      <w:r>
        <w:rPr>
          <w:rFonts w:asciiTheme="minorHAnsi" w:hAnsiTheme="minorHAnsi"/>
        </w:rPr>
        <w:t xml:space="preserve">Op basis van een andere klacht heeft de CWI het College van Bestuur geadviseerd bijzondere aandacht te besteden aan correct gebruik van interne vertrouwelijke (werk)rapporten voor wetenschappelijke publicatie. </w:t>
      </w:r>
      <w:r w:rsidRPr="00B53862">
        <w:rPr>
          <w:rFonts w:asciiTheme="minorHAnsi" w:hAnsiTheme="minorHAnsi"/>
        </w:rPr>
        <w:t xml:space="preserve">In toenemende mate wordt onderzoek in wisselwerking met het bedrijfsleven uitgevoerd en relevant is dan ook de vraag hoe de Universiteit Twente om moet gaan met de vertrouwelijkheid van documenten in relatie tot de eisen t.a.v. refereren en een correcte bronvermelding. </w:t>
      </w:r>
      <w:r>
        <w:rPr>
          <w:rFonts w:asciiTheme="minorHAnsi" w:hAnsiTheme="minorHAnsi"/>
        </w:rPr>
        <w:t>H</w:t>
      </w:r>
      <w:r w:rsidRPr="00B53862">
        <w:rPr>
          <w:rFonts w:asciiTheme="minorHAnsi" w:hAnsiTheme="minorHAnsi"/>
        </w:rPr>
        <w:t>et gebruik van vertrouwelijke rapporten</w:t>
      </w:r>
      <w:r>
        <w:rPr>
          <w:rFonts w:asciiTheme="minorHAnsi" w:hAnsiTheme="minorHAnsi"/>
        </w:rPr>
        <w:t xml:space="preserve"> brengt</w:t>
      </w:r>
      <w:r w:rsidRPr="00B53862">
        <w:rPr>
          <w:rFonts w:asciiTheme="minorHAnsi" w:hAnsiTheme="minorHAnsi"/>
        </w:rPr>
        <w:t xml:space="preserve"> het risico met zich mee dat de betrouwbaarheid van het onderzoek niet getoetst kan worden. De casus wijst erop dat bij de educatie van medewerkers inzake de wetenschappelijke integriteit bijzondere aandacht voor zorgvuldigheidseisen (onder andere de omgang met vertrouwelijke interne (werk)rapporten) wenselijk is.</w:t>
      </w:r>
      <w:r w:rsidRPr="00B53862">
        <w:rPr>
          <w:rFonts w:asciiTheme="minorHAnsi" w:hAnsiTheme="minorHAnsi"/>
          <w:sz w:val="24"/>
        </w:rPr>
        <w:t xml:space="preserve"> </w:t>
      </w:r>
    </w:p>
    <w:p w14:paraId="368A4390" w14:textId="77777777" w:rsidR="001A7CF5" w:rsidRDefault="001A7CF5" w:rsidP="001A7CF5">
      <w:pPr>
        <w:rPr>
          <w:rFonts w:asciiTheme="minorHAnsi" w:hAnsiTheme="minorHAnsi"/>
        </w:rPr>
      </w:pPr>
    </w:p>
    <w:p w14:paraId="20B4D663" w14:textId="77777777" w:rsidR="001A7CF5" w:rsidRPr="00231732" w:rsidRDefault="001A7CF5" w:rsidP="001A7CF5">
      <w:pPr>
        <w:rPr>
          <w:rFonts w:asciiTheme="minorHAnsi" w:hAnsiTheme="minorHAnsi"/>
        </w:rPr>
      </w:pPr>
      <w:r w:rsidRPr="0075027F">
        <w:rPr>
          <w:rFonts w:asciiTheme="minorHAnsi" w:hAnsiTheme="minorHAnsi"/>
        </w:rPr>
        <w:lastRenderedPageBreak/>
        <w:t xml:space="preserve">Tijdens de jaarvergadering heeft de rector de CWI gevraagd te adviseren over de aandacht voor </w:t>
      </w:r>
      <w:r w:rsidRPr="00231732">
        <w:rPr>
          <w:rFonts w:asciiTheme="minorHAnsi" w:hAnsiTheme="minorHAnsi"/>
        </w:rPr>
        <w:t>wetenschappelijke integriteit binnen de Twente Graduate School (TGS)</w:t>
      </w:r>
      <w:r>
        <w:rPr>
          <w:rFonts w:asciiTheme="minorHAnsi" w:hAnsiTheme="minorHAnsi"/>
        </w:rPr>
        <w:t xml:space="preserve"> en ondersteuning in het starten van een UT-brede discussie over v</w:t>
      </w:r>
      <w:r w:rsidRPr="00231732">
        <w:rPr>
          <w:rFonts w:asciiTheme="minorHAnsi" w:hAnsiTheme="minorHAnsi"/>
        </w:rPr>
        <w:t>erantwoord publicatiegedrag</w:t>
      </w:r>
      <w:r>
        <w:rPr>
          <w:rFonts w:asciiTheme="minorHAnsi" w:hAnsiTheme="minorHAnsi"/>
        </w:rPr>
        <w:t>. De CWI is daar in 2015 mee aan de slag gegaan, maar zal het CvB daarover in 2016 van advies voorzien. Zij zal in haar advies rekening houden met de leermomenten die de behandelde klachten bieden.</w:t>
      </w:r>
    </w:p>
    <w:p w14:paraId="06B6A975" w14:textId="77777777" w:rsidR="0009314E" w:rsidRPr="005F1C8B" w:rsidRDefault="0009314E" w:rsidP="0009314E">
      <w:pPr>
        <w:pStyle w:val="Heading1"/>
        <w:numPr>
          <w:ilvl w:val="0"/>
          <w:numId w:val="4"/>
        </w:numPr>
        <w:rPr>
          <w:rFonts w:asciiTheme="minorHAnsi" w:hAnsiTheme="minorHAnsi"/>
          <w:color w:val="auto"/>
        </w:rPr>
      </w:pPr>
      <w:bookmarkStart w:id="8" w:name="_Toc454801792"/>
      <w:r w:rsidRPr="005F1C8B">
        <w:rPr>
          <w:rFonts w:asciiTheme="minorHAnsi" w:hAnsiTheme="minorHAnsi"/>
          <w:color w:val="auto"/>
        </w:rPr>
        <w:t>Aandachtspunten voor CvB</w:t>
      </w:r>
      <w:bookmarkEnd w:id="8"/>
    </w:p>
    <w:p w14:paraId="06B6A976" w14:textId="77777777" w:rsidR="005C3E5E" w:rsidRPr="005F1C8B" w:rsidRDefault="005C3E5E" w:rsidP="005C3E5E">
      <w:pPr>
        <w:rPr>
          <w:rFonts w:asciiTheme="minorHAnsi" w:hAnsiTheme="minorHAnsi"/>
        </w:rPr>
      </w:pPr>
    </w:p>
    <w:p w14:paraId="31A88F93" w14:textId="2B396B25" w:rsidR="00032BC3" w:rsidRPr="005F1C8B" w:rsidRDefault="00032BC3" w:rsidP="00032BC3">
      <w:pPr>
        <w:rPr>
          <w:rFonts w:asciiTheme="minorHAnsi" w:hAnsiTheme="minorHAnsi"/>
        </w:rPr>
      </w:pPr>
      <w:r w:rsidRPr="005F1C8B">
        <w:rPr>
          <w:rFonts w:asciiTheme="minorHAnsi" w:hAnsiTheme="minorHAnsi"/>
        </w:rPr>
        <w:t xml:space="preserve">Ondanks dat het geen formeel advies van de CWI aan het CvB is geweest, heeft de commissie </w:t>
      </w:r>
      <w:r>
        <w:rPr>
          <w:rFonts w:asciiTheme="minorHAnsi" w:hAnsiTheme="minorHAnsi"/>
        </w:rPr>
        <w:t xml:space="preserve">in 2014 </w:t>
      </w:r>
      <w:r w:rsidRPr="005F1C8B">
        <w:rPr>
          <w:rFonts w:asciiTheme="minorHAnsi" w:hAnsiTheme="minorHAnsi"/>
        </w:rPr>
        <w:t>aan</w:t>
      </w:r>
      <w:r>
        <w:rPr>
          <w:rFonts w:asciiTheme="minorHAnsi" w:hAnsiTheme="minorHAnsi"/>
        </w:rPr>
        <w:t>ge</w:t>
      </w:r>
      <w:r w:rsidRPr="005F1C8B">
        <w:rPr>
          <w:rFonts w:asciiTheme="minorHAnsi" w:hAnsiTheme="minorHAnsi"/>
        </w:rPr>
        <w:t xml:space="preserve">geven dat de UT een centrale ethische commissie dient te hebben. Decentraal zijn er al enkele ethische commissies, maar de </w:t>
      </w:r>
      <w:r>
        <w:rPr>
          <w:rFonts w:asciiTheme="minorHAnsi" w:hAnsiTheme="minorHAnsi"/>
        </w:rPr>
        <w:t>CWI</w:t>
      </w:r>
      <w:r w:rsidRPr="005F1C8B">
        <w:rPr>
          <w:rFonts w:asciiTheme="minorHAnsi" w:hAnsiTheme="minorHAnsi"/>
        </w:rPr>
        <w:t xml:space="preserve"> spreekt zich uit voor een commissie op centraal niveau. De meerwaarde hiervan zou zijn dat commissieleden vanuit de verschillende onderzoeksgebieden beter kennis en ervaring kunnen uitwisselen. </w:t>
      </w:r>
    </w:p>
    <w:p w14:paraId="2A98D97D" w14:textId="77777777" w:rsidR="00032BC3" w:rsidRDefault="00032BC3" w:rsidP="00032BC3">
      <w:pPr>
        <w:rPr>
          <w:rFonts w:asciiTheme="minorHAnsi" w:hAnsiTheme="minorHAnsi"/>
        </w:rPr>
      </w:pPr>
      <w:r>
        <w:rPr>
          <w:rFonts w:asciiTheme="minorHAnsi" w:hAnsiTheme="minorHAnsi"/>
        </w:rPr>
        <w:t xml:space="preserve">In </w:t>
      </w:r>
      <w:r w:rsidRPr="005F1C8B">
        <w:rPr>
          <w:rFonts w:asciiTheme="minorHAnsi" w:hAnsiTheme="minorHAnsi"/>
        </w:rPr>
        <w:t xml:space="preserve">2015 </w:t>
      </w:r>
      <w:r>
        <w:rPr>
          <w:rFonts w:asciiTheme="minorHAnsi" w:hAnsiTheme="minorHAnsi"/>
        </w:rPr>
        <w:t xml:space="preserve">is de opdracht binnen de afdeling Strategie en Beleid opgepakt, maar zijn er nog geen resultaten. </w:t>
      </w:r>
    </w:p>
    <w:p w14:paraId="44DC5724" w14:textId="77777777" w:rsidR="00032BC3" w:rsidRPr="005F1C8B" w:rsidRDefault="00032BC3" w:rsidP="00032BC3">
      <w:pPr>
        <w:rPr>
          <w:rFonts w:asciiTheme="minorHAnsi" w:hAnsiTheme="minorHAnsi"/>
        </w:rPr>
      </w:pPr>
    </w:p>
    <w:p w14:paraId="06B6A977" w14:textId="1F00114B" w:rsidR="005C3E5E" w:rsidRPr="005F1C8B" w:rsidRDefault="005C3E5E" w:rsidP="005C3E5E">
      <w:pPr>
        <w:rPr>
          <w:rFonts w:asciiTheme="minorHAnsi" w:hAnsiTheme="minorHAnsi"/>
        </w:rPr>
      </w:pPr>
      <w:r w:rsidRPr="005F1C8B">
        <w:rPr>
          <w:rFonts w:asciiTheme="minorHAnsi" w:hAnsiTheme="minorHAnsi"/>
        </w:rPr>
        <w:t xml:space="preserve">Het </w:t>
      </w:r>
      <w:r w:rsidR="002D5181">
        <w:rPr>
          <w:rFonts w:asciiTheme="minorHAnsi" w:hAnsiTheme="minorHAnsi"/>
        </w:rPr>
        <w:t>organiseren en waarborgen</w:t>
      </w:r>
      <w:r w:rsidRPr="005F1C8B">
        <w:rPr>
          <w:rFonts w:asciiTheme="minorHAnsi" w:hAnsiTheme="minorHAnsi"/>
        </w:rPr>
        <w:t xml:space="preserve"> van wetenschappelijke integriteit in de bachelor- en masteropleidingen en het PhD-onderwijs aan de UT. </w:t>
      </w:r>
    </w:p>
    <w:p w14:paraId="06B6A978" w14:textId="77777777" w:rsidR="005C3E5E" w:rsidRPr="005F1C8B" w:rsidRDefault="005C3E5E" w:rsidP="005C3E5E">
      <w:pPr>
        <w:rPr>
          <w:rFonts w:asciiTheme="minorHAnsi" w:hAnsiTheme="minorHAnsi"/>
        </w:rPr>
      </w:pPr>
    </w:p>
    <w:p w14:paraId="25196348" w14:textId="0F236288" w:rsidR="00347D4F" w:rsidRPr="005F1C8B" w:rsidRDefault="00347D4F" w:rsidP="00347D4F">
      <w:pPr>
        <w:rPr>
          <w:rFonts w:asciiTheme="minorHAnsi" w:hAnsiTheme="minorHAnsi"/>
        </w:rPr>
      </w:pPr>
      <w:r w:rsidRPr="00347D4F">
        <w:rPr>
          <w:rFonts w:asciiTheme="minorHAnsi" w:hAnsiTheme="minorHAnsi"/>
        </w:rPr>
        <w:t xml:space="preserve">Wetenschappelijke integriteit blijvend op de agenda van de universiteit houden en continue aandacht besteden aan de spanningen/knelpunten van de geldende gedragsnormen in de praktijk van een specifiek vakgebied. Een actieve bijdrage leveren aan verantwoord publicatiegedrag: scholing en bewustwording stimuleren. </w:t>
      </w:r>
    </w:p>
    <w:p w14:paraId="06B6A97A" w14:textId="77777777" w:rsidR="005C3E5E" w:rsidRDefault="005C3E5E" w:rsidP="005C3E5E">
      <w:pPr>
        <w:rPr>
          <w:rFonts w:asciiTheme="minorHAnsi" w:hAnsiTheme="minorHAnsi"/>
        </w:rPr>
      </w:pPr>
    </w:p>
    <w:p w14:paraId="5A16E6D1" w14:textId="77777777" w:rsidR="00347D4F" w:rsidRDefault="00347D4F" w:rsidP="00347D4F">
      <w:pPr>
        <w:rPr>
          <w:rFonts w:asciiTheme="minorHAnsi" w:hAnsiTheme="minorHAnsi"/>
        </w:rPr>
      </w:pPr>
      <w:r w:rsidRPr="005F1C8B">
        <w:rPr>
          <w:rFonts w:asciiTheme="minorHAnsi" w:hAnsiTheme="minorHAnsi"/>
        </w:rPr>
        <w:t xml:space="preserve">Er zijn vele ontwikkelingen op het gebied van </w:t>
      </w:r>
      <w:proofErr w:type="spellStart"/>
      <w:r w:rsidRPr="005F1C8B">
        <w:rPr>
          <w:rFonts w:asciiTheme="minorHAnsi" w:hAnsiTheme="minorHAnsi"/>
        </w:rPr>
        <w:t>onderzoeksdatabeleid</w:t>
      </w:r>
      <w:proofErr w:type="spellEnd"/>
      <w:r w:rsidRPr="005F1C8B">
        <w:rPr>
          <w:rFonts w:asciiTheme="minorHAnsi" w:hAnsiTheme="minorHAnsi"/>
        </w:rPr>
        <w:t xml:space="preserve">, die (gedeeltelijk) ook betrekking hebben op wetenschappelijke integriteit. Waar relevant dient de CWI geraadpleegd te worden. </w:t>
      </w:r>
    </w:p>
    <w:p w14:paraId="4F5DBC8A" w14:textId="77777777" w:rsidR="00347D4F" w:rsidRPr="005F1C8B" w:rsidRDefault="00347D4F" w:rsidP="005C3E5E">
      <w:pPr>
        <w:rPr>
          <w:rFonts w:asciiTheme="minorHAnsi" w:hAnsiTheme="minorHAnsi"/>
        </w:rPr>
      </w:pPr>
    </w:p>
    <w:p w14:paraId="05880A83" w14:textId="77777777" w:rsidR="00384D9F" w:rsidRDefault="00384D9F" w:rsidP="00384D9F">
      <w:pPr>
        <w:rPr>
          <w:rFonts w:asciiTheme="minorHAnsi" w:hAnsiTheme="minorHAnsi"/>
        </w:rPr>
      </w:pPr>
    </w:p>
    <w:p w14:paraId="06B6A97B" w14:textId="77777777" w:rsidR="005C3E5E" w:rsidRPr="005F1C8B" w:rsidRDefault="005C3E5E" w:rsidP="005C3E5E">
      <w:pPr>
        <w:rPr>
          <w:rFonts w:asciiTheme="minorHAnsi" w:hAnsiTheme="minorHAnsi"/>
        </w:rPr>
      </w:pPr>
    </w:p>
    <w:sectPr w:rsidR="005C3E5E" w:rsidRPr="005F1C8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6A97E" w14:textId="77777777" w:rsidR="00CF5C8E" w:rsidRDefault="00CF5C8E" w:rsidP="00A3775F">
      <w:r>
        <w:separator/>
      </w:r>
    </w:p>
  </w:endnote>
  <w:endnote w:type="continuationSeparator" w:id="0">
    <w:p w14:paraId="06B6A97F" w14:textId="77777777" w:rsidR="00CF5C8E" w:rsidRDefault="00CF5C8E" w:rsidP="00A3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6A982" w14:textId="77777777" w:rsidR="00A944EE" w:rsidRDefault="00A944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550191"/>
      <w:docPartObj>
        <w:docPartGallery w:val="Page Numbers (Bottom of Page)"/>
        <w:docPartUnique/>
      </w:docPartObj>
    </w:sdtPr>
    <w:sdtEndPr/>
    <w:sdtContent>
      <w:p w14:paraId="06B6A983" w14:textId="77777777" w:rsidR="00CF5C8E" w:rsidRDefault="00CF5C8E">
        <w:pPr>
          <w:pStyle w:val="Footer"/>
          <w:jc w:val="right"/>
        </w:pPr>
        <w:r>
          <w:fldChar w:fldCharType="begin"/>
        </w:r>
        <w:r>
          <w:instrText>PAGE   \* MERGEFORMAT</w:instrText>
        </w:r>
        <w:r>
          <w:fldChar w:fldCharType="separate"/>
        </w:r>
        <w:r w:rsidR="00290083">
          <w:rPr>
            <w:noProof/>
          </w:rPr>
          <w:t>2</w:t>
        </w:r>
        <w:r>
          <w:fldChar w:fldCharType="end"/>
        </w:r>
      </w:p>
    </w:sdtContent>
  </w:sdt>
  <w:p w14:paraId="06B6A984" w14:textId="77777777" w:rsidR="00CF5C8E" w:rsidRDefault="00CF5C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6A986" w14:textId="77777777" w:rsidR="00A944EE" w:rsidRDefault="00A944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6A97C" w14:textId="77777777" w:rsidR="00CF5C8E" w:rsidRDefault="00CF5C8E" w:rsidP="00A3775F">
      <w:r>
        <w:separator/>
      </w:r>
    </w:p>
  </w:footnote>
  <w:footnote w:type="continuationSeparator" w:id="0">
    <w:p w14:paraId="06B6A97D" w14:textId="77777777" w:rsidR="00CF5C8E" w:rsidRDefault="00CF5C8E" w:rsidP="00A37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6A980" w14:textId="77777777" w:rsidR="00A944EE" w:rsidRDefault="00A944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6A981" w14:textId="77777777" w:rsidR="00A944EE" w:rsidRDefault="00A944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6A985" w14:textId="77777777" w:rsidR="00A944EE" w:rsidRDefault="00A944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67EC"/>
    <w:multiLevelType w:val="hybridMultilevel"/>
    <w:tmpl w:val="FF96B2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6D406D"/>
    <w:multiLevelType w:val="hybridMultilevel"/>
    <w:tmpl w:val="6D50EF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8408D3"/>
    <w:multiLevelType w:val="hybridMultilevel"/>
    <w:tmpl w:val="1E005324"/>
    <w:lvl w:ilvl="0" w:tplc="17CA289A">
      <w:start w:val="9"/>
      <w:numFmt w:val="bullet"/>
      <w:lvlText w:val="-"/>
      <w:lvlJc w:val="left"/>
      <w:pPr>
        <w:ind w:left="786" w:hanging="360"/>
      </w:pPr>
      <w:rPr>
        <w:rFonts w:ascii="Calibri" w:eastAsiaTheme="minorHAnsi" w:hAnsi="Calibri" w:cstheme="minorBidi"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 w15:restartNumberingAfterBreak="0">
    <w:nsid w:val="1A4A338D"/>
    <w:multiLevelType w:val="hybridMultilevel"/>
    <w:tmpl w:val="BE3EEDF8"/>
    <w:lvl w:ilvl="0" w:tplc="68D2C4FE">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9C1C51"/>
    <w:multiLevelType w:val="hybridMultilevel"/>
    <w:tmpl w:val="838C02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0A44183"/>
    <w:multiLevelType w:val="hybridMultilevel"/>
    <w:tmpl w:val="7A8CCD4A"/>
    <w:lvl w:ilvl="0" w:tplc="A26821F8">
      <w:start w:val="1"/>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C662BAB"/>
    <w:multiLevelType w:val="hybridMultilevel"/>
    <w:tmpl w:val="709ECCF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D38"/>
    <w:rsid w:val="00007F67"/>
    <w:rsid w:val="00015432"/>
    <w:rsid w:val="00020E87"/>
    <w:rsid w:val="00025677"/>
    <w:rsid w:val="00032BC3"/>
    <w:rsid w:val="000341E6"/>
    <w:rsid w:val="00043A88"/>
    <w:rsid w:val="0009314E"/>
    <w:rsid w:val="000D3ED1"/>
    <w:rsid w:val="001055B8"/>
    <w:rsid w:val="00107489"/>
    <w:rsid w:val="00114584"/>
    <w:rsid w:val="001167F0"/>
    <w:rsid w:val="00125738"/>
    <w:rsid w:val="00136D3E"/>
    <w:rsid w:val="00151544"/>
    <w:rsid w:val="001831A6"/>
    <w:rsid w:val="00190C79"/>
    <w:rsid w:val="0019582A"/>
    <w:rsid w:val="001A1B3E"/>
    <w:rsid w:val="001A1FEF"/>
    <w:rsid w:val="001A33A8"/>
    <w:rsid w:val="001A7CF5"/>
    <w:rsid w:val="001B08AB"/>
    <w:rsid w:val="001C3F5A"/>
    <w:rsid w:val="001C64DD"/>
    <w:rsid w:val="001F218C"/>
    <w:rsid w:val="002160CD"/>
    <w:rsid w:val="00224F3E"/>
    <w:rsid w:val="0022538E"/>
    <w:rsid w:val="00231732"/>
    <w:rsid w:val="002318A3"/>
    <w:rsid w:val="002363D6"/>
    <w:rsid w:val="00236670"/>
    <w:rsid w:val="002644D1"/>
    <w:rsid w:val="0027567F"/>
    <w:rsid w:val="00290083"/>
    <w:rsid w:val="00296585"/>
    <w:rsid w:val="002A39EF"/>
    <w:rsid w:val="002B39EC"/>
    <w:rsid w:val="002D5181"/>
    <w:rsid w:val="003063D6"/>
    <w:rsid w:val="00334F5A"/>
    <w:rsid w:val="00336D23"/>
    <w:rsid w:val="00336F5C"/>
    <w:rsid w:val="00347D4F"/>
    <w:rsid w:val="00347DD2"/>
    <w:rsid w:val="00366504"/>
    <w:rsid w:val="00370411"/>
    <w:rsid w:val="00375EDE"/>
    <w:rsid w:val="00384D9F"/>
    <w:rsid w:val="003854C9"/>
    <w:rsid w:val="00395576"/>
    <w:rsid w:val="003B4B9A"/>
    <w:rsid w:val="003D413D"/>
    <w:rsid w:val="003E2F0A"/>
    <w:rsid w:val="003E51E0"/>
    <w:rsid w:val="00406690"/>
    <w:rsid w:val="00412CE3"/>
    <w:rsid w:val="00414574"/>
    <w:rsid w:val="00416DCC"/>
    <w:rsid w:val="0042059B"/>
    <w:rsid w:val="00442AF7"/>
    <w:rsid w:val="00445156"/>
    <w:rsid w:val="004508D5"/>
    <w:rsid w:val="00453F80"/>
    <w:rsid w:val="004602DA"/>
    <w:rsid w:val="00463E16"/>
    <w:rsid w:val="00492E39"/>
    <w:rsid w:val="00493F85"/>
    <w:rsid w:val="004C2BCC"/>
    <w:rsid w:val="004D2088"/>
    <w:rsid w:val="004D6BBD"/>
    <w:rsid w:val="004E6936"/>
    <w:rsid w:val="004F0945"/>
    <w:rsid w:val="00510C05"/>
    <w:rsid w:val="0051219B"/>
    <w:rsid w:val="00521E98"/>
    <w:rsid w:val="0053319F"/>
    <w:rsid w:val="0054757B"/>
    <w:rsid w:val="0055654C"/>
    <w:rsid w:val="0056171B"/>
    <w:rsid w:val="005661EC"/>
    <w:rsid w:val="00594FEF"/>
    <w:rsid w:val="005A41A2"/>
    <w:rsid w:val="005B45D2"/>
    <w:rsid w:val="005B7FD0"/>
    <w:rsid w:val="005C3E5E"/>
    <w:rsid w:val="005C6519"/>
    <w:rsid w:val="005D1700"/>
    <w:rsid w:val="005E1A6D"/>
    <w:rsid w:val="005F1C8B"/>
    <w:rsid w:val="005F3918"/>
    <w:rsid w:val="005F5808"/>
    <w:rsid w:val="00614FB9"/>
    <w:rsid w:val="00652094"/>
    <w:rsid w:val="006C2E4A"/>
    <w:rsid w:val="006C6CB5"/>
    <w:rsid w:val="006D4308"/>
    <w:rsid w:val="00712106"/>
    <w:rsid w:val="00713BD2"/>
    <w:rsid w:val="007150AC"/>
    <w:rsid w:val="0072239F"/>
    <w:rsid w:val="007226F2"/>
    <w:rsid w:val="00722D38"/>
    <w:rsid w:val="00736CEC"/>
    <w:rsid w:val="00765932"/>
    <w:rsid w:val="00771C21"/>
    <w:rsid w:val="00771D6E"/>
    <w:rsid w:val="00777DE0"/>
    <w:rsid w:val="00791817"/>
    <w:rsid w:val="007F227F"/>
    <w:rsid w:val="00802A2E"/>
    <w:rsid w:val="00827FEF"/>
    <w:rsid w:val="00832C83"/>
    <w:rsid w:val="00833DA5"/>
    <w:rsid w:val="00834152"/>
    <w:rsid w:val="00843351"/>
    <w:rsid w:val="00863699"/>
    <w:rsid w:val="008D1FD9"/>
    <w:rsid w:val="008D68EC"/>
    <w:rsid w:val="00927767"/>
    <w:rsid w:val="0093212B"/>
    <w:rsid w:val="0096538F"/>
    <w:rsid w:val="00967091"/>
    <w:rsid w:val="009D7B3E"/>
    <w:rsid w:val="009F01ED"/>
    <w:rsid w:val="00A0690B"/>
    <w:rsid w:val="00A17A28"/>
    <w:rsid w:val="00A26B83"/>
    <w:rsid w:val="00A3775F"/>
    <w:rsid w:val="00A54FD1"/>
    <w:rsid w:val="00A72D2D"/>
    <w:rsid w:val="00A93928"/>
    <w:rsid w:val="00A944EE"/>
    <w:rsid w:val="00AA29EF"/>
    <w:rsid w:val="00AB3E7E"/>
    <w:rsid w:val="00AB5127"/>
    <w:rsid w:val="00AC1C3D"/>
    <w:rsid w:val="00AE7C67"/>
    <w:rsid w:val="00AF17E1"/>
    <w:rsid w:val="00AF27D4"/>
    <w:rsid w:val="00AF3202"/>
    <w:rsid w:val="00B36912"/>
    <w:rsid w:val="00B53109"/>
    <w:rsid w:val="00B86AB3"/>
    <w:rsid w:val="00BA1047"/>
    <w:rsid w:val="00BB4EE2"/>
    <w:rsid w:val="00BF2D02"/>
    <w:rsid w:val="00C07175"/>
    <w:rsid w:val="00C21296"/>
    <w:rsid w:val="00C61E83"/>
    <w:rsid w:val="00C727AA"/>
    <w:rsid w:val="00C727F4"/>
    <w:rsid w:val="00C73CBA"/>
    <w:rsid w:val="00CB3591"/>
    <w:rsid w:val="00CB3A61"/>
    <w:rsid w:val="00CC1389"/>
    <w:rsid w:val="00CC2D28"/>
    <w:rsid w:val="00CC5699"/>
    <w:rsid w:val="00CC78F0"/>
    <w:rsid w:val="00CD2776"/>
    <w:rsid w:val="00CF5C8E"/>
    <w:rsid w:val="00D01863"/>
    <w:rsid w:val="00D053EA"/>
    <w:rsid w:val="00D0596F"/>
    <w:rsid w:val="00D13993"/>
    <w:rsid w:val="00D14AC3"/>
    <w:rsid w:val="00D14B51"/>
    <w:rsid w:val="00D30626"/>
    <w:rsid w:val="00D32243"/>
    <w:rsid w:val="00D41B07"/>
    <w:rsid w:val="00D47B9F"/>
    <w:rsid w:val="00D51127"/>
    <w:rsid w:val="00D51738"/>
    <w:rsid w:val="00D52776"/>
    <w:rsid w:val="00DB691F"/>
    <w:rsid w:val="00DC0F7A"/>
    <w:rsid w:val="00DC43DF"/>
    <w:rsid w:val="00DC5DE2"/>
    <w:rsid w:val="00DD0A2E"/>
    <w:rsid w:val="00DE065C"/>
    <w:rsid w:val="00DF24E2"/>
    <w:rsid w:val="00DF70FC"/>
    <w:rsid w:val="00E045C1"/>
    <w:rsid w:val="00E078C2"/>
    <w:rsid w:val="00E16179"/>
    <w:rsid w:val="00E21602"/>
    <w:rsid w:val="00E265DB"/>
    <w:rsid w:val="00E34E5F"/>
    <w:rsid w:val="00E34F4B"/>
    <w:rsid w:val="00E45821"/>
    <w:rsid w:val="00E46251"/>
    <w:rsid w:val="00E65D1D"/>
    <w:rsid w:val="00E741FB"/>
    <w:rsid w:val="00E82D4A"/>
    <w:rsid w:val="00E841A4"/>
    <w:rsid w:val="00E91DBA"/>
    <w:rsid w:val="00EA6F50"/>
    <w:rsid w:val="00EB03A4"/>
    <w:rsid w:val="00ED3EF5"/>
    <w:rsid w:val="00EE5C75"/>
    <w:rsid w:val="00F44DEB"/>
    <w:rsid w:val="00F52EDB"/>
    <w:rsid w:val="00F561C3"/>
    <w:rsid w:val="00F81236"/>
    <w:rsid w:val="00F842C4"/>
    <w:rsid w:val="00FA79C5"/>
    <w:rsid w:val="00FD5D20"/>
    <w:rsid w:val="00FE1E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B6A8E6"/>
  <w15:docId w15:val="{A7D14EA2-7DEB-43ED-B86F-020EBEF9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D38"/>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5C65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39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D3ED1"/>
    <w:rPr>
      <w:rFonts w:eastAsia="Calibri"/>
      <w:sz w:val="20"/>
      <w:szCs w:val="21"/>
      <w:lang w:val="x-none" w:eastAsia="x-none"/>
    </w:rPr>
  </w:style>
  <w:style w:type="character" w:customStyle="1" w:styleId="PlainTextChar">
    <w:name w:val="Plain Text Char"/>
    <w:basedOn w:val="DefaultParagraphFont"/>
    <w:link w:val="PlainText"/>
    <w:uiPriority w:val="99"/>
    <w:rsid w:val="000D3ED1"/>
    <w:rPr>
      <w:rFonts w:ascii="Calibri" w:eastAsia="Calibri" w:hAnsi="Calibri" w:cs="Times New Roman"/>
      <w:sz w:val="20"/>
      <w:szCs w:val="21"/>
      <w:lang w:val="x-none" w:eastAsia="x-none"/>
    </w:rPr>
  </w:style>
  <w:style w:type="paragraph" w:styleId="Header">
    <w:name w:val="header"/>
    <w:basedOn w:val="Normal"/>
    <w:link w:val="HeaderChar"/>
    <w:uiPriority w:val="99"/>
    <w:unhideWhenUsed/>
    <w:rsid w:val="00A3775F"/>
    <w:pPr>
      <w:tabs>
        <w:tab w:val="center" w:pos="4536"/>
        <w:tab w:val="right" w:pos="9072"/>
      </w:tabs>
    </w:pPr>
  </w:style>
  <w:style w:type="character" w:customStyle="1" w:styleId="HeaderChar">
    <w:name w:val="Header Char"/>
    <w:basedOn w:val="DefaultParagraphFont"/>
    <w:link w:val="Header"/>
    <w:uiPriority w:val="99"/>
    <w:rsid w:val="00A3775F"/>
    <w:rPr>
      <w:rFonts w:ascii="Calibri" w:hAnsi="Calibri" w:cs="Times New Roman"/>
    </w:rPr>
  </w:style>
  <w:style w:type="paragraph" w:styleId="Footer">
    <w:name w:val="footer"/>
    <w:basedOn w:val="Normal"/>
    <w:link w:val="FooterChar"/>
    <w:uiPriority w:val="99"/>
    <w:unhideWhenUsed/>
    <w:rsid w:val="00A3775F"/>
    <w:pPr>
      <w:tabs>
        <w:tab w:val="center" w:pos="4536"/>
        <w:tab w:val="right" w:pos="9072"/>
      </w:tabs>
    </w:pPr>
  </w:style>
  <w:style w:type="character" w:customStyle="1" w:styleId="FooterChar">
    <w:name w:val="Footer Char"/>
    <w:basedOn w:val="DefaultParagraphFont"/>
    <w:link w:val="Footer"/>
    <w:uiPriority w:val="99"/>
    <w:rsid w:val="00A3775F"/>
    <w:rPr>
      <w:rFonts w:ascii="Calibri" w:hAnsi="Calibri" w:cs="Times New Roman"/>
    </w:rPr>
  </w:style>
  <w:style w:type="paragraph" w:styleId="BalloonText">
    <w:name w:val="Balloon Text"/>
    <w:basedOn w:val="Normal"/>
    <w:link w:val="BalloonTextChar"/>
    <w:uiPriority w:val="99"/>
    <w:semiHidden/>
    <w:unhideWhenUsed/>
    <w:rsid w:val="00AF17E1"/>
    <w:rPr>
      <w:rFonts w:ascii="Tahoma" w:hAnsi="Tahoma" w:cs="Tahoma"/>
      <w:sz w:val="16"/>
      <w:szCs w:val="16"/>
    </w:rPr>
  </w:style>
  <w:style w:type="character" w:customStyle="1" w:styleId="BalloonTextChar">
    <w:name w:val="Balloon Text Char"/>
    <w:basedOn w:val="DefaultParagraphFont"/>
    <w:link w:val="BalloonText"/>
    <w:uiPriority w:val="99"/>
    <w:semiHidden/>
    <w:rsid w:val="00AF17E1"/>
    <w:rPr>
      <w:rFonts w:ascii="Tahoma" w:hAnsi="Tahoma" w:cs="Tahoma"/>
      <w:sz w:val="16"/>
      <w:szCs w:val="16"/>
    </w:rPr>
  </w:style>
  <w:style w:type="paragraph" w:styleId="ListParagraph">
    <w:name w:val="List Paragraph"/>
    <w:basedOn w:val="Normal"/>
    <w:uiPriority w:val="99"/>
    <w:qFormat/>
    <w:rsid w:val="00B36912"/>
    <w:pPr>
      <w:ind w:left="720"/>
      <w:contextualSpacing/>
    </w:pPr>
  </w:style>
  <w:style w:type="paragraph" w:customStyle="1" w:styleId="wh-normal">
    <w:name w:val="wh-normal"/>
    <w:basedOn w:val="Normal"/>
    <w:rsid w:val="0056171B"/>
    <w:rPr>
      <w:rFonts w:ascii="Arial" w:eastAsia="Times New Roman" w:hAnsi="Arial" w:cs="Arial"/>
      <w:color w:val="222222"/>
      <w:sz w:val="24"/>
      <w:szCs w:val="24"/>
      <w:lang w:eastAsia="nl-NL"/>
    </w:rPr>
  </w:style>
  <w:style w:type="character" w:customStyle="1" w:styleId="Heading1Char">
    <w:name w:val="Heading 1 Char"/>
    <w:basedOn w:val="DefaultParagraphFont"/>
    <w:link w:val="Heading1"/>
    <w:uiPriority w:val="9"/>
    <w:rsid w:val="005C651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42AF7"/>
    <w:rPr>
      <w:sz w:val="16"/>
      <w:szCs w:val="16"/>
    </w:rPr>
  </w:style>
  <w:style w:type="paragraph" w:styleId="CommentText">
    <w:name w:val="annotation text"/>
    <w:basedOn w:val="Normal"/>
    <w:link w:val="CommentTextChar"/>
    <w:uiPriority w:val="99"/>
    <w:semiHidden/>
    <w:unhideWhenUsed/>
    <w:rsid w:val="00442AF7"/>
    <w:rPr>
      <w:sz w:val="20"/>
      <w:szCs w:val="20"/>
    </w:rPr>
  </w:style>
  <w:style w:type="character" w:customStyle="1" w:styleId="CommentTextChar">
    <w:name w:val="Comment Text Char"/>
    <w:basedOn w:val="DefaultParagraphFont"/>
    <w:link w:val="CommentText"/>
    <w:uiPriority w:val="99"/>
    <w:semiHidden/>
    <w:rsid w:val="00442AF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42AF7"/>
    <w:rPr>
      <w:b/>
      <w:bCs/>
    </w:rPr>
  </w:style>
  <w:style w:type="character" w:customStyle="1" w:styleId="CommentSubjectChar">
    <w:name w:val="Comment Subject Char"/>
    <w:basedOn w:val="CommentTextChar"/>
    <w:link w:val="CommentSubject"/>
    <w:uiPriority w:val="99"/>
    <w:semiHidden/>
    <w:rsid w:val="00442AF7"/>
    <w:rPr>
      <w:rFonts w:ascii="Calibri" w:hAnsi="Calibri" w:cs="Times New Roman"/>
      <w:b/>
      <w:bCs/>
      <w:sz w:val="20"/>
      <w:szCs w:val="20"/>
    </w:rPr>
  </w:style>
  <w:style w:type="paragraph" w:styleId="TOCHeading">
    <w:name w:val="TOC Heading"/>
    <w:basedOn w:val="Heading1"/>
    <w:next w:val="Normal"/>
    <w:uiPriority w:val="39"/>
    <w:unhideWhenUsed/>
    <w:qFormat/>
    <w:rsid w:val="00CC2D28"/>
    <w:pPr>
      <w:spacing w:line="276" w:lineRule="auto"/>
      <w:outlineLvl w:val="9"/>
    </w:pPr>
    <w:rPr>
      <w:lang w:val="en-US" w:eastAsia="ja-JP"/>
    </w:rPr>
  </w:style>
  <w:style w:type="paragraph" w:styleId="TOC1">
    <w:name w:val="toc 1"/>
    <w:basedOn w:val="Normal"/>
    <w:next w:val="Normal"/>
    <w:autoRedefine/>
    <w:uiPriority w:val="39"/>
    <w:unhideWhenUsed/>
    <w:rsid w:val="00CC2D28"/>
    <w:pPr>
      <w:spacing w:after="100"/>
    </w:pPr>
  </w:style>
  <w:style w:type="character" w:styleId="Hyperlink">
    <w:name w:val="Hyperlink"/>
    <w:basedOn w:val="DefaultParagraphFont"/>
    <w:uiPriority w:val="99"/>
    <w:unhideWhenUsed/>
    <w:rsid w:val="00CC2D28"/>
    <w:rPr>
      <w:color w:val="0000FF" w:themeColor="hyperlink"/>
      <w:u w:val="single"/>
    </w:rPr>
  </w:style>
  <w:style w:type="character" w:customStyle="1" w:styleId="Heading2Char">
    <w:name w:val="Heading 2 Char"/>
    <w:basedOn w:val="DefaultParagraphFont"/>
    <w:link w:val="Heading2"/>
    <w:uiPriority w:val="9"/>
    <w:rsid w:val="00A93928"/>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5A41A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021440">
      <w:bodyDiv w:val="1"/>
      <w:marLeft w:val="0"/>
      <w:marRight w:val="0"/>
      <w:marTop w:val="0"/>
      <w:marBottom w:val="0"/>
      <w:divBdr>
        <w:top w:val="none" w:sz="0" w:space="0" w:color="auto"/>
        <w:left w:val="none" w:sz="0" w:space="0" w:color="auto"/>
        <w:bottom w:val="none" w:sz="0" w:space="0" w:color="auto"/>
        <w:right w:val="none" w:sz="0" w:space="0" w:color="auto"/>
      </w:divBdr>
    </w:div>
    <w:div w:id="519776357">
      <w:bodyDiv w:val="1"/>
      <w:marLeft w:val="0"/>
      <w:marRight w:val="0"/>
      <w:marTop w:val="0"/>
      <w:marBottom w:val="0"/>
      <w:divBdr>
        <w:top w:val="none" w:sz="0" w:space="0" w:color="auto"/>
        <w:left w:val="none" w:sz="0" w:space="0" w:color="auto"/>
        <w:bottom w:val="none" w:sz="0" w:space="0" w:color="auto"/>
        <w:right w:val="none" w:sz="0" w:space="0" w:color="auto"/>
      </w:divBdr>
    </w:div>
    <w:div w:id="1383678792">
      <w:bodyDiv w:val="1"/>
      <w:marLeft w:val="0"/>
      <w:marRight w:val="0"/>
      <w:marTop w:val="0"/>
      <w:marBottom w:val="0"/>
      <w:divBdr>
        <w:top w:val="none" w:sz="0" w:space="0" w:color="auto"/>
        <w:left w:val="none" w:sz="0" w:space="0" w:color="auto"/>
        <w:bottom w:val="none" w:sz="0" w:space="0" w:color="auto"/>
        <w:right w:val="none" w:sz="0" w:space="0" w:color="auto"/>
      </w:divBdr>
      <w:divsChild>
        <w:div w:id="1227448365">
          <w:marLeft w:val="0"/>
          <w:marRight w:val="0"/>
          <w:marTop w:val="0"/>
          <w:marBottom w:val="0"/>
          <w:divBdr>
            <w:top w:val="none" w:sz="0" w:space="0" w:color="auto"/>
            <w:left w:val="none" w:sz="0" w:space="0" w:color="auto"/>
            <w:bottom w:val="none" w:sz="0" w:space="0" w:color="auto"/>
            <w:right w:val="none" w:sz="0" w:space="0" w:color="auto"/>
          </w:divBdr>
          <w:divsChild>
            <w:div w:id="804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4749">
      <w:bodyDiv w:val="1"/>
      <w:marLeft w:val="0"/>
      <w:marRight w:val="0"/>
      <w:marTop w:val="0"/>
      <w:marBottom w:val="0"/>
      <w:divBdr>
        <w:top w:val="none" w:sz="0" w:space="0" w:color="auto"/>
        <w:left w:val="none" w:sz="0" w:space="0" w:color="auto"/>
        <w:bottom w:val="none" w:sz="0" w:space="0" w:color="auto"/>
        <w:right w:val="none" w:sz="0" w:space="0" w:color="auto"/>
      </w:divBdr>
    </w:div>
    <w:div w:id="1801849074">
      <w:bodyDiv w:val="1"/>
      <w:marLeft w:val="0"/>
      <w:marRight w:val="0"/>
      <w:marTop w:val="0"/>
      <w:marBottom w:val="0"/>
      <w:divBdr>
        <w:top w:val="none" w:sz="0" w:space="0" w:color="auto"/>
        <w:left w:val="none" w:sz="0" w:space="0" w:color="auto"/>
        <w:bottom w:val="none" w:sz="0" w:space="0" w:color="auto"/>
        <w:right w:val="none" w:sz="0" w:space="0" w:color="auto"/>
      </w:divBdr>
      <w:divsChild>
        <w:div w:id="165638598">
          <w:marLeft w:val="0"/>
          <w:marRight w:val="0"/>
          <w:marTop w:val="0"/>
          <w:marBottom w:val="0"/>
          <w:divBdr>
            <w:top w:val="none" w:sz="0" w:space="0" w:color="auto"/>
            <w:left w:val="none" w:sz="0" w:space="0" w:color="auto"/>
            <w:bottom w:val="none" w:sz="0" w:space="0" w:color="auto"/>
            <w:right w:val="none" w:sz="0" w:space="0" w:color="auto"/>
          </w:divBdr>
          <w:divsChild>
            <w:div w:id="4772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C2799-FE70-47EC-8779-9F127EC4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Twente - ICTS</Company>
  <LinksUpToDate>false</LinksUpToDate>
  <CharactersWithSpaces>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Hoek</dc:creator>
  <cp:lastModifiedBy>Gooijer, S.E. de (S&amp;B)</cp:lastModifiedBy>
  <cp:revision>191</cp:revision>
  <cp:lastPrinted>2015-03-31T08:28:00Z</cp:lastPrinted>
  <dcterms:created xsi:type="dcterms:W3CDTF">2014-04-29T09:05:00Z</dcterms:created>
  <dcterms:modified xsi:type="dcterms:W3CDTF">2016-06-27T12:41:00Z</dcterms:modified>
</cp:coreProperties>
</file>