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B513" w14:textId="27309BBC" w:rsidR="00F06D7C" w:rsidRPr="00AA0DC8" w:rsidRDefault="00C97D91">
      <w:pPr>
        <w:rPr>
          <w:b/>
          <w:bCs/>
          <w:lang w:val="en-GB"/>
        </w:rPr>
      </w:pPr>
      <w:r w:rsidRPr="00AA0DC8">
        <w:rPr>
          <w:b/>
          <w:bCs/>
          <w:lang w:val="en-GB"/>
        </w:rPr>
        <w:t>Newsletter No. 3 – July 2022</w:t>
      </w:r>
    </w:p>
    <w:p w14:paraId="0ED34ED8" w14:textId="76794AB4" w:rsidR="00C97D91" w:rsidRPr="00AA0DC8" w:rsidRDefault="000B3A06">
      <w:pPr>
        <w:rPr>
          <w:lang w:val="en-GB"/>
        </w:rPr>
      </w:pPr>
      <w:r>
        <w:rPr>
          <w:lang w:val="en-GB"/>
        </w:rPr>
        <w:t>Summer is here! And it’s almost vacation time. We hope you all are</w:t>
      </w:r>
      <w:r w:rsidR="009E0C17">
        <w:rPr>
          <w:lang w:val="en-GB"/>
        </w:rPr>
        <w:t xml:space="preserve"> taking the chance to relax and recharge </w:t>
      </w:r>
      <w:r w:rsidR="009E0C17" w:rsidRPr="009E0C17">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r w:rsidR="009E0C17">
        <w:rPr>
          <w:lang w:val="en-GB"/>
        </w:rPr>
        <w:t xml:space="preserve"> The Mobility Online team is trying to split holidays as best we can, however, there will be no coverage during the time of August 19</w:t>
      </w:r>
      <w:r w:rsidR="009E0C17" w:rsidRPr="009E0C17">
        <w:rPr>
          <w:vertAlign w:val="superscript"/>
          <w:lang w:val="en-GB"/>
        </w:rPr>
        <w:t>th</w:t>
      </w:r>
      <w:r w:rsidR="009E0C17">
        <w:rPr>
          <w:lang w:val="en-GB"/>
        </w:rPr>
        <w:t xml:space="preserve"> and August 24</w:t>
      </w:r>
      <w:r w:rsidR="009E0C17" w:rsidRPr="009E0C17">
        <w:rPr>
          <w:vertAlign w:val="superscript"/>
          <w:lang w:val="en-GB"/>
        </w:rPr>
        <w:t>th</w:t>
      </w:r>
      <w:r w:rsidR="009E0C17">
        <w:rPr>
          <w:lang w:val="en-GB"/>
        </w:rPr>
        <w:t>.</w:t>
      </w:r>
      <w:r w:rsidR="00FB3CFE">
        <w:rPr>
          <w:lang w:val="en-GB"/>
        </w:rPr>
        <w:t xml:space="preserve"> </w:t>
      </w:r>
      <w:r w:rsidR="00D377D3">
        <w:rPr>
          <w:lang w:val="en-GB"/>
        </w:rPr>
        <w:t>Except for ensuring that the system is still online.</w:t>
      </w:r>
    </w:p>
    <w:p w14:paraId="0E4DFCF7" w14:textId="2A4E811A" w:rsidR="002C669D" w:rsidRPr="002520CF" w:rsidRDefault="00C97D91" w:rsidP="002C669D">
      <w:pPr>
        <w:rPr>
          <w:b/>
          <w:bCs/>
          <w:lang w:val="en-GB"/>
        </w:rPr>
      </w:pPr>
      <w:r w:rsidRPr="00AA0DC8">
        <w:rPr>
          <w:b/>
          <w:bCs/>
          <w:lang w:val="en-GB"/>
        </w:rPr>
        <w:t>Roadmap - Erasmus Without Paper</w:t>
      </w:r>
      <w:r w:rsidR="002520CF">
        <w:rPr>
          <w:b/>
          <w:bCs/>
          <w:lang w:val="en-GB"/>
        </w:rPr>
        <w:br/>
      </w:r>
      <w:r w:rsidR="00DD400E" w:rsidRPr="00AA0DC8">
        <w:rPr>
          <w:lang w:val="en-GB"/>
        </w:rPr>
        <w:t xml:space="preserve">Erasmus Without Paper (EWP) is </w:t>
      </w:r>
      <w:r w:rsidR="0008556E" w:rsidRPr="00AA0DC8">
        <w:rPr>
          <w:lang w:val="en-GB"/>
        </w:rPr>
        <w:t>an initiative created and co-funded by the European Commis</w:t>
      </w:r>
      <w:r w:rsidR="00BA4A0E" w:rsidRPr="00AA0DC8">
        <w:rPr>
          <w:lang w:val="en-GB"/>
        </w:rPr>
        <w:t>sion. The goal of EWP is to bring the mobility process into the 21</w:t>
      </w:r>
      <w:r w:rsidR="00BA4A0E" w:rsidRPr="00AA0DC8">
        <w:rPr>
          <w:vertAlign w:val="superscript"/>
          <w:lang w:val="en-GB"/>
        </w:rPr>
        <w:t>st</w:t>
      </w:r>
      <w:r w:rsidR="00BA4A0E" w:rsidRPr="00AA0DC8">
        <w:rPr>
          <w:lang w:val="en-GB"/>
        </w:rPr>
        <w:t xml:space="preserve"> century by </w:t>
      </w:r>
      <w:r w:rsidR="00040478" w:rsidRPr="00AA0DC8">
        <w:rPr>
          <w:lang w:val="en-GB"/>
        </w:rPr>
        <w:t xml:space="preserve">enabling higher educational institutions to exchange the related documentation digitally and enable digital </w:t>
      </w:r>
      <w:r w:rsidR="00443111" w:rsidRPr="00AA0DC8">
        <w:rPr>
          <w:lang w:val="en-GB"/>
        </w:rPr>
        <w:t>signing of said documentation.</w:t>
      </w:r>
      <w:r w:rsidR="002C669D" w:rsidRPr="00AA0DC8">
        <w:rPr>
          <w:lang w:val="en-GB"/>
        </w:rPr>
        <w:br/>
      </w:r>
      <w:r w:rsidR="00443111" w:rsidRPr="00AA0DC8">
        <w:rPr>
          <w:lang w:val="en-GB"/>
        </w:rPr>
        <w:t>Participating in EWP is mandatory for any institution taking part in the Erasmus + programme. This being said, the European Commission does not have a final result set in stone. What EWP will look like in the end, is partially a “see as you go” approach</w:t>
      </w:r>
      <w:r w:rsidR="006D011E">
        <w:rPr>
          <w:lang w:val="en-GB"/>
        </w:rPr>
        <w:t>.</w:t>
      </w:r>
      <w:r w:rsidR="00C535C4" w:rsidRPr="00AA0DC8">
        <w:rPr>
          <w:lang w:val="en-GB"/>
        </w:rPr>
        <w:t xml:space="preserve"> </w:t>
      </w:r>
      <w:r w:rsidR="002C669D" w:rsidRPr="00AA0DC8">
        <w:rPr>
          <w:lang w:val="en-GB"/>
        </w:rPr>
        <w:t xml:space="preserve">More detailed information can be found </w:t>
      </w:r>
      <w:hyperlink r:id="rId8" w:history="1">
        <w:r w:rsidR="002C669D" w:rsidRPr="00AA0DC8">
          <w:rPr>
            <w:rStyle w:val="Hyperlink"/>
            <w:lang w:val="en-GB"/>
          </w:rPr>
          <w:t>here</w:t>
        </w:r>
      </w:hyperlink>
      <w:r w:rsidR="002C669D" w:rsidRPr="00AA0DC8">
        <w:rPr>
          <w:lang w:val="en-GB"/>
        </w:rPr>
        <w:t>.</w:t>
      </w:r>
    </w:p>
    <w:p w14:paraId="17E1B7FF" w14:textId="570CEA3D" w:rsidR="00C97D91" w:rsidRPr="00AA0DC8" w:rsidRDefault="002C669D">
      <w:pPr>
        <w:rPr>
          <w:lang w:val="en-GB"/>
        </w:rPr>
      </w:pPr>
      <w:r w:rsidRPr="00AA0DC8">
        <w:rPr>
          <w:lang w:val="en-GB"/>
        </w:rPr>
        <w:t xml:space="preserve">Here at the UT, the implementation of EWP is moving along quiet well. It was decided to implement it one process at a time, starting with outgoing courses. Here the digital learning agreement (DLA) was set up and is in the process of being </w:t>
      </w:r>
      <w:r w:rsidR="007A26B0" w:rsidRPr="00AA0DC8">
        <w:rPr>
          <w:lang w:val="en-GB"/>
        </w:rPr>
        <w:t>tested.</w:t>
      </w:r>
      <w:r w:rsidR="00BF7B7C">
        <w:rPr>
          <w:lang w:val="en-GB"/>
        </w:rPr>
        <w:t xml:space="preserve"> This means no </w:t>
      </w:r>
      <w:r w:rsidR="00373D8C">
        <w:rPr>
          <w:lang w:val="en-GB"/>
        </w:rPr>
        <w:t>physical</w:t>
      </w:r>
      <w:r w:rsidR="00BF7B7C">
        <w:rPr>
          <w:lang w:val="en-GB"/>
        </w:rPr>
        <w:t xml:space="preserve"> signatures are needed anymore, </w:t>
      </w:r>
      <w:r w:rsidR="00373D8C">
        <w:rPr>
          <w:lang w:val="en-GB"/>
        </w:rPr>
        <w:t>there is a function within Mobility Online to</w:t>
      </w:r>
      <w:r w:rsidR="00A873DC">
        <w:rPr>
          <w:lang w:val="en-GB"/>
        </w:rPr>
        <w:t xml:space="preserve"> sign </w:t>
      </w:r>
      <w:r w:rsidR="003A0C84">
        <w:rPr>
          <w:lang w:val="en-GB"/>
        </w:rPr>
        <w:t>the learning agreement digitally.</w:t>
      </w:r>
    </w:p>
    <w:p w14:paraId="0A5D22CE" w14:textId="0E321C15" w:rsidR="00C97D91" w:rsidRPr="00AA0DC8" w:rsidRDefault="00C97D91">
      <w:pPr>
        <w:rPr>
          <w:lang w:val="en-GB"/>
        </w:rPr>
      </w:pPr>
      <w:r w:rsidRPr="00AA0DC8">
        <w:rPr>
          <w:b/>
          <w:bCs/>
          <w:lang w:val="en-GB"/>
        </w:rPr>
        <w:t>Poll</w:t>
      </w:r>
      <w:r w:rsidR="002520CF">
        <w:rPr>
          <w:b/>
          <w:bCs/>
          <w:lang w:val="en-GB"/>
        </w:rPr>
        <w:br/>
      </w:r>
      <w:r w:rsidRPr="00AA0DC8">
        <w:rPr>
          <w:lang w:val="en-GB"/>
        </w:rPr>
        <w:t>How would you like to be informed about the changes to the pipeline and workflow due to EWP?</w:t>
      </w:r>
      <w:r w:rsidRPr="00AA0DC8">
        <w:rPr>
          <w:lang w:val="en-GB"/>
        </w:rPr>
        <w:br/>
      </w:r>
      <w:r w:rsidR="00D75125" w:rsidRPr="00AA0DC8">
        <w:rPr>
          <w:lang w:val="en-GB"/>
        </w:rPr>
        <w:t xml:space="preserve">Presentation / </w:t>
      </w:r>
      <w:r w:rsidR="00FA3B62" w:rsidRPr="00AA0DC8">
        <w:rPr>
          <w:lang w:val="en-GB"/>
        </w:rPr>
        <w:t xml:space="preserve">F2F </w:t>
      </w:r>
      <w:r w:rsidR="00D75125" w:rsidRPr="00AA0DC8">
        <w:rPr>
          <w:lang w:val="en-GB"/>
        </w:rPr>
        <w:t>Meeting</w:t>
      </w:r>
      <w:r w:rsidR="00583FD6" w:rsidRPr="00AA0DC8">
        <w:rPr>
          <w:lang w:val="en-GB"/>
        </w:rPr>
        <w:br/>
        <w:t>Short</w:t>
      </w:r>
      <w:r w:rsidR="00FA3B62" w:rsidRPr="00AA0DC8">
        <w:rPr>
          <w:lang w:val="en-GB"/>
        </w:rPr>
        <w:t xml:space="preserve"> digital walk through / sign up to “intro class”</w:t>
      </w:r>
      <w:r w:rsidR="00D75125" w:rsidRPr="00AA0DC8">
        <w:rPr>
          <w:lang w:val="en-GB"/>
        </w:rPr>
        <w:br/>
      </w:r>
      <w:r w:rsidRPr="00AA0DC8">
        <w:rPr>
          <w:lang w:val="en-GB"/>
        </w:rPr>
        <w:t>Leaflet / Handout</w:t>
      </w:r>
      <w:r w:rsidRPr="00AA0DC8">
        <w:rPr>
          <w:lang w:val="en-GB"/>
        </w:rPr>
        <w:br/>
        <w:t>Manual</w:t>
      </w:r>
      <w:r w:rsidR="00371A73" w:rsidRPr="00AA0DC8">
        <w:rPr>
          <w:lang w:val="en-GB"/>
        </w:rPr>
        <w:br/>
        <w:t>FAQ</w:t>
      </w:r>
    </w:p>
    <w:p w14:paraId="305CB34B" w14:textId="6D2DEF51" w:rsidR="007A458C" w:rsidRDefault="00C97D91">
      <w:pPr>
        <w:rPr>
          <w:lang w:val="en-US"/>
        </w:rPr>
      </w:pPr>
      <w:r w:rsidRPr="00757148">
        <w:rPr>
          <w:b/>
          <w:bCs/>
          <w:lang w:val="en-US"/>
        </w:rPr>
        <w:t>Let’s talk Terminology</w:t>
      </w:r>
      <w:r w:rsidR="002520CF" w:rsidRPr="00757148">
        <w:rPr>
          <w:b/>
          <w:bCs/>
          <w:lang w:val="en-US"/>
        </w:rPr>
        <w:br/>
      </w:r>
      <w:r w:rsidR="0090401C">
        <w:rPr>
          <w:lang w:val="en-US"/>
        </w:rPr>
        <w:t>We shortly want to highlight the difference of “Changes” and “Extension” in the section “During the mobility”</w:t>
      </w:r>
      <w:r w:rsidR="00A967F4">
        <w:rPr>
          <w:lang w:val="en-US"/>
        </w:rPr>
        <w:t xml:space="preserve"> for all outgoing mobility activities</w:t>
      </w:r>
      <w:r w:rsidR="0090401C">
        <w:rPr>
          <w:lang w:val="en-US"/>
        </w:rPr>
        <w:t>.</w:t>
      </w:r>
      <w:r w:rsidR="00A967F4">
        <w:rPr>
          <w:lang w:val="en-US"/>
        </w:rPr>
        <w:t xml:space="preserve"> S</w:t>
      </w:r>
      <w:r w:rsidR="00A967F4">
        <w:rPr>
          <w:lang w:val="en-US"/>
        </w:rPr>
        <w:t xml:space="preserve">tudents should </w:t>
      </w:r>
      <w:r w:rsidR="00A967F4">
        <w:rPr>
          <w:lang w:val="en-US"/>
        </w:rPr>
        <w:t xml:space="preserve">always </w:t>
      </w:r>
      <w:r w:rsidR="00A967F4">
        <w:rPr>
          <w:lang w:val="en-US"/>
        </w:rPr>
        <w:t>keep their dates up-to-date for the Calamity Service</w:t>
      </w:r>
      <w:r w:rsidR="00A967F4">
        <w:rPr>
          <w:lang w:val="en-US"/>
        </w:rPr>
        <w:t>, this can be done in either of the two steps.</w:t>
      </w:r>
      <w:r w:rsidR="006A2585">
        <w:rPr>
          <w:lang w:val="en-US"/>
        </w:rPr>
        <w:br/>
      </w:r>
      <w:r w:rsidR="00757148" w:rsidRPr="00BB60A7">
        <w:rPr>
          <w:b/>
          <w:bCs/>
          <w:lang w:val="en-US"/>
        </w:rPr>
        <w:t>During the mobility – Changes</w:t>
      </w:r>
      <w:r w:rsidR="00C90B9F" w:rsidRPr="00BB60A7">
        <w:rPr>
          <w:b/>
          <w:bCs/>
          <w:lang w:val="en-US"/>
        </w:rPr>
        <w:t>:</w:t>
      </w:r>
      <w:r w:rsidR="00C90B9F">
        <w:rPr>
          <w:lang w:val="en-US"/>
        </w:rPr>
        <w:t xml:space="preserve"> </w:t>
      </w:r>
      <w:r w:rsidR="00BB60A7">
        <w:rPr>
          <w:lang w:val="en-US"/>
        </w:rPr>
        <w:t xml:space="preserve">In this section students can make </w:t>
      </w:r>
      <w:r w:rsidR="00222161">
        <w:rPr>
          <w:lang w:val="en-US"/>
        </w:rPr>
        <w:t>changes</w:t>
      </w:r>
      <w:r w:rsidR="00FC7990">
        <w:rPr>
          <w:lang w:val="en-US"/>
        </w:rPr>
        <w:t xml:space="preserve"> (1)</w:t>
      </w:r>
      <w:r w:rsidR="00222161">
        <w:rPr>
          <w:lang w:val="en-US"/>
        </w:rPr>
        <w:t xml:space="preserve"> regarding the c</w:t>
      </w:r>
      <w:r w:rsidR="00C90B9F">
        <w:rPr>
          <w:lang w:val="en-US"/>
        </w:rPr>
        <w:t xml:space="preserve">ontent </w:t>
      </w:r>
      <w:r w:rsidR="00222161">
        <w:rPr>
          <w:lang w:val="en-US"/>
        </w:rPr>
        <w:t xml:space="preserve">of the mobility (e.g. different courses or an adjustment in their research proposal), </w:t>
      </w:r>
      <w:r w:rsidR="007A458C">
        <w:rPr>
          <w:lang w:val="en-US"/>
        </w:rPr>
        <w:t xml:space="preserve">and/or </w:t>
      </w:r>
      <w:r w:rsidR="00FC7990">
        <w:rPr>
          <w:lang w:val="en-US"/>
        </w:rPr>
        <w:t xml:space="preserve">(2) </w:t>
      </w:r>
      <w:r w:rsidR="007A458C">
        <w:rPr>
          <w:lang w:val="en-US"/>
        </w:rPr>
        <w:t xml:space="preserve">change </w:t>
      </w:r>
      <w:r w:rsidR="00FC7990">
        <w:rPr>
          <w:lang w:val="en-US"/>
        </w:rPr>
        <w:t>the return date</w:t>
      </w:r>
      <w:r w:rsidR="00FB3CFE">
        <w:rPr>
          <w:lang w:val="en-US"/>
        </w:rPr>
        <w:t>.</w:t>
      </w:r>
      <w:r w:rsidR="00AE00BF">
        <w:rPr>
          <w:lang w:val="en-US"/>
        </w:rPr>
        <w:br/>
      </w:r>
      <w:r w:rsidR="003444C9" w:rsidRPr="0093496B">
        <w:rPr>
          <w:b/>
          <w:bCs/>
          <w:lang w:val="en-US"/>
        </w:rPr>
        <w:t>During the mobility –</w:t>
      </w:r>
      <w:r w:rsidR="00AE00BF">
        <w:rPr>
          <w:b/>
          <w:bCs/>
          <w:lang w:val="en-US"/>
        </w:rPr>
        <w:t xml:space="preserve"> </w:t>
      </w:r>
      <w:r w:rsidR="003444C9" w:rsidRPr="0093496B">
        <w:rPr>
          <w:b/>
          <w:bCs/>
          <w:lang w:val="en-US"/>
        </w:rPr>
        <w:t>E</w:t>
      </w:r>
      <w:r w:rsidR="00757148" w:rsidRPr="0093496B">
        <w:rPr>
          <w:b/>
          <w:bCs/>
          <w:lang w:val="en-US"/>
        </w:rPr>
        <w:t>xtension</w:t>
      </w:r>
      <w:r w:rsidR="00C90B9F" w:rsidRPr="0093496B">
        <w:rPr>
          <w:b/>
          <w:bCs/>
          <w:lang w:val="en-US"/>
        </w:rPr>
        <w:t>:</w:t>
      </w:r>
      <w:r w:rsidR="00C90B9F">
        <w:rPr>
          <w:lang w:val="en-US"/>
        </w:rPr>
        <w:t xml:space="preserve"> </w:t>
      </w:r>
      <w:r w:rsidR="0093496B">
        <w:rPr>
          <w:lang w:val="en-US"/>
        </w:rPr>
        <w:t xml:space="preserve">In this section a student </w:t>
      </w:r>
      <w:r w:rsidR="00CC0CD0">
        <w:rPr>
          <w:lang w:val="en-US"/>
        </w:rPr>
        <w:t>can make</w:t>
      </w:r>
      <w:r w:rsidR="0093496B">
        <w:rPr>
          <w:lang w:val="en-US"/>
        </w:rPr>
        <w:t xml:space="preserve"> </w:t>
      </w:r>
      <w:r w:rsidR="00CC0CD0">
        <w:rPr>
          <w:lang w:val="en-US"/>
        </w:rPr>
        <w:t>c</w:t>
      </w:r>
      <w:r w:rsidR="00C90B9F">
        <w:rPr>
          <w:lang w:val="en-US"/>
        </w:rPr>
        <w:t>hanges</w:t>
      </w:r>
      <w:r w:rsidR="00BB7836">
        <w:rPr>
          <w:lang w:val="en-US"/>
        </w:rPr>
        <w:t xml:space="preserve"> to </w:t>
      </w:r>
      <w:r w:rsidR="00CC0CD0">
        <w:rPr>
          <w:lang w:val="en-US"/>
        </w:rPr>
        <w:t>extend their mobility (</w:t>
      </w:r>
      <w:r w:rsidR="007A458C">
        <w:rPr>
          <w:lang w:val="en-US"/>
        </w:rPr>
        <w:t xml:space="preserve">for a longer period of time, </w:t>
      </w:r>
      <w:proofErr w:type="spellStart"/>
      <w:r w:rsidR="007A458C">
        <w:rPr>
          <w:lang w:val="en-US"/>
        </w:rPr>
        <w:t>eg.</w:t>
      </w:r>
      <w:proofErr w:type="spellEnd"/>
      <w:r w:rsidR="007A458C">
        <w:rPr>
          <w:lang w:val="en-US"/>
        </w:rPr>
        <w:t xml:space="preserve"> by  adding a full semester</w:t>
      </w:r>
      <w:r w:rsidR="00CC0CD0">
        <w:rPr>
          <w:lang w:val="en-US"/>
        </w:rPr>
        <w:t>).</w:t>
      </w:r>
      <w:r w:rsidR="0004473A">
        <w:rPr>
          <w:lang w:val="en-US"/>
        </w:rPr>
        <w:t xml:space="preserve"> </w:t>
      </w:r>
    </w:p>
    <w:p w14:paraId="0117C428" w14:textId="01954CD7" w:rsidR="00A967F4" w:rsidRPr="00A967F4" w:rsidRDefault="0004473A" w:rsidP="00AE00BF">
      <w:pPr>
        <w:rPr>
          <w:lang w:val="en-US"/>
        </w:rPr>
      </w:pPr>
      <w:r w:rsidRPr="0004473A">
        <w:rPr>
          <w:i/>
          <w:iCs/>
          <w:lang w:val="en-US"/>
        </w:rPr>
        <w:t>Important</w:t>
      </w:r>
      <w:r w:rsidR="00AE00BF">
        <w:rPr>
          <w:i/>
          <w:iCs/>
          <w:lang w:val="en-US"/>
        </w:rPr>
        <w:t xml:space="preserve"> for Erasmus scholarships</w:t>
      </w:r>
      <w:r w:rsidRPr="0004473A">
        <w:rPr>
          <w:i/>
          <w:iCs/>
          <w:lang w:val="en-US"/>
        </w:rPr>
        <w:t>:</w:t>
      </w:r>
      <w:r w:rsidR="00CC0CD0">
        <w:rPr>
          <w:lang w:val="en-US"/>
        </w:rPr>
        <w:t xml:space="preserve"> for any changes to have e</w:t>
      </w:r>
      <w:r w:rsidR="00BB7836">
        <w:rPr>
          <w:lang w:val="en-US"/>
        </w:rPr>
        <w:t xml:space="preserve">ffect with regards to </w:t>
      </w:r>
      <w:r w:rsidR="00AE00BF">
        <w:rPr>
          <w:lang w:val="en-US"/>
        </w:rPr>
        <w:t xml:space="preserve">an Erasmus </w:t>
      </w:r>
      <w:r w:rsidR="00BB7836">
        <w:rPr>
          <w:lang w:val="en-US"/>
        </w:rPr>
        <w:t>scholarship</w:t>
      </w:r>
      <w:r w:rsidR="00CC0CD0">
        <w:rPr>
          <w:lang w:val="en-US"/>
        </w:rPr>
        <w:t xml:space="preserve">, </w:t>
      </w:r>
      <w:r w:rsidR="00AE00BF">
        <w:rPr>
          <w:lang w:val="en-US"/>
        </w:rPr>
        <w:t xml:space="preserve">changes in dates </w:t>
      </w:r>
      <w:r w:rsidR="00CC0CD0">
        <w:rPr>
          <w:lang w:val="en-US"/>
        </w:rPr>
        <w:t xml:space="preserve">need to be done within </w:t>
      </w:r>
      <w:r w:rsidR="0003474F">
        <w:rPr>
          <w:lang w:val="en-US"/>
        </w:rPr>
        <w:t>During the Mobility</w:t>
      </w:r>
      <w:r w:rsidR="007A458C">
        <w:rPr>
          <w:lang w:val="en-US"/>
        </w:rPr>
        <w:t xml:space="preserve"> or </w:t>
      </w:r>
      <w:r w:rsidR="0003474F">
        <w:rPr>
          <w:lang w:val="en-US"/>
        </w:rPr>
        <w:t xml:space="preserve">the </w:t>
      </w:r>
      <w:r w:rsidR="00CC0CD0">
        <w:rPr>
          <w:lang w:val="en-US"/>
        </w:rPr>
        <w:t>Extension</w:t>
      </w:r>
      <w:r w:rsidR="007A458C">
        <w:rPr>
          <w:lang w:val="en-US"/>
        </w:rPr>
        <w:t xml:space="preserve"> section</w:t>
      </w:r>
      <w:r w:rsidR="00CC0CD0">
        <w:rPr>
          <w:lang w:val="en-US"/>
        </w:rPr>
        <w:t xml:space="preserve">, because the </w:t>
      </w:r>
      <w:r w:rsidR="007A458C">
        <w:rPr>
          <w:lang w:val="en-US"/>
        </w:rPr>
        <w:t>grant will only be recalculated base</w:t>
      </w:r>
      <w:r w:rsidR="00AE00BF">
        <w:rPr>
          <w:lang w:val="en-US"/>
        </w:rPr>
        <w:t>d</w:t>
      </w:r>
      <w:r w:rsidR="007A458C">
        <w:rPr>
          <w:lang w:val="en-US"/>
        </w:rPr>
        <w:t xml:space="preserve"> on the change</w:t>
      </w:r>
      <w:r w:rsidR="0003474F">
        <w:rPr>
          <w:lang w:val="en-US"/>
        </w:rPr>
        <w:t>s</w:t>
      </w:r>
      <w:r w:rsidR="007A458C">
        <w:rPr>
          <w:lang w:val="en-US"/>
        </w:rPr>
        <w:t xml:space="preserve"> in </w:t>
      </w:r>
      <w:r w:rsidR="00AE00BF">
        <w:rPr>
          <w:lang w:val="en-US"/>
        </w:rPr>
        <w:t xml:space="preserve">either </w:t>
      </w:r>
      <w:r w:rsidR="007A458C">
        <w:rPr>
          <w:lang w:val="en-US"/>
        </w:rPr>
        <w:t>the Learning Agreement (</w:t>
      </w:r>
      <w:r w:rsidR="00AE00BF">
        <w:rPr>
          <w:lang w:val="en-US"/>
        </w:rPr>
        <w:t>During the Mobility</w:t>
      </w:r>
      <w:r w:rsidR="007A458C">
        <w:rPr>
          <w:lang w:val="en-US"/>
        </w:rPr>
        <w:t xml:space="preserve"> section) or changes in the </w:t>
      </w:r>
      <w:r w:rsidR="00BB7836">
        <w:rPr>
          <w:lang w:val="en-US"/>
        </w:rPr>
        <w:t xml:space="preserve">Grant Agreement </w:t>
      </w:r>
      <w:r w:rsidR="007A458C">
        <w:rPr>
          <w:lang w:val="en-US"/>
        </w:rPr>
        <w:t>(Extension section)</w:t>
      </w:r>
      <w:r w:rsidR="00E10623">
        <w:rPr>
          <w:lang w:val="en-US"/>
        </w:rPr>
        <w:t>.</w:t>
      </w:r>
      <w:r w:rsidR="007A458C">
        <w:rPr>
          <w:lang w:val="en-US"/>
        </w:rPr>
        <w:t xml:space="preserve"> </w:t>
      </w:r>
      <w:r w:rsidR="007A458C">
        <w:rPr>
          <w:lang w:val="en-US"/>
        </w:rPr>
        <w:br/>
      </w:r>
    </w:p>
    <w:p w14:paraId="18A87629" w14:textId="177EFA35" w:rsidR="00C97D91" w:rsidRPr="00AA0DC8" w:rsidRDefault="00C97D91">
      <w:pPr>
        <w:rPr>
          <w:b/>
          <w:bCs/>
          <w:lang w:val="en-GB"/>
        </w:rPr>
      </w:pPr>
      <w:r w:rsidRPr="00AA0DC8">
        <w:rPr>
          <w:b/>
          <w:bCs/>
          <w:lang w:val="en-GB"/>
        </w:rPr>
        <w:t>Tips &amp; Tricks</w:t>
      </w:r>
    </w:p>
    <w:p w14:paraId="54A88F2D" w14:textId="6032F055" w:rsidR="003F15FD" w:rsidRDefault="001F3299">
      <w:pPr>
        <w:rPr>
          <w:lang w:val="en-GB"/>
        </w:rPr>
      </w:pPr>
      <w:r w:rsidRPr="00AA0DC8">
        <w:rPr>
          <w:lang w:val="en-GB"/>
        </w:rPr>
        <w:t>Institution</w:t>
      </w:r>
      <w:r w:rsidR="00A360B7">
        <w:rPr>
          <w:lang w:val="en-GB"/>
        </w:rPr>
        <w:t xml:space="preserve"> Code</w:t>
      </w:r>
      <w:r w:rsidR="00E374ED">
        <w:rPr>
          <w:lang w:val="en-GB"/>
        </w:rPr>
        <w:br/>
      </w:r>
      <w:r w:rsidR="00A360B7">
        <w:rPr>
          <w:lang w:val="en-GB"/>
        </w:rPr>
        <w:t xml:space="preserve">The </w:t>
      </w:r>
      <w:r w:rsidR="006A2585">
        <w:rPr>
          <w:lang w:val="en-GB"/>
        </w:rPr>
        <w:t>institution</w:t>
      </w:r>
      <w:r w:rsidR="00A360B7">
        <w:rPr>
          <w:lang w:val="en-GB"/>
        </w:rPr>
        <w:t xml:space="preserve"> code is how an institution, be it</w:t>
      </w:r>
      <w:r w:rsidR="00F23F21">
        <w:rPr>
          <w:lang w:val="en-GB"/>
        </w:rPr>
        <w:t xml:space="preserve"> a partner university or company, is identified in the database of Mobility Online. Thus, it is important that these codes adhere to </w:t>
      </w:r>
      <w:r w:rsidR="00E412B0">
        <w:rPr>
          <w:lang w:val="en-GB"/>
        </w:rPr>
        <w:t xml:space="preserve">an agreed standard. </w:t>
      </w:r>
      <w:r w:rsidR="00E412B0">
        <w:rPr>
          <w:lang w:val="en-GB"/>
        </w:rPr>
        <w:lastRenderedPageBreak/>
        <w:t xml:space="preserve">Generally speaking there is a split in </w:t>
      </w:r>
      <w:r w:rsidR="003F15FD">
        <w:rPr>
          <w:lang w:val="en-GB"/>
        </w:rPr>
        <w:t xml:space="preserve">(a) higher educational institutions and (b) </w:t>
      </w:r>
      <w:r w:rsidR="000B3A06">
        <w:rPr>
          <w:lang w:val="en-GB"/>
        </w:rPr>
        <w:t xml:space="preserve">companies or </w:t>
      </w:r>
      <w:r w:rsidR="003F15FD">
        <w:rPr>
          <w:lang w:val="en-GB"/>
        </w:rPr>
        <w:t>organisations.</w:t>
      </w:r>
      <w:r w:rsidR="003F15FD">
        <w:rPr>
          <w:lang w:val="en-GB"/>
        </w:rPr>
        <w:br/>
        <w:t>For educational institutions it was agreed that the code includes the location followed by a number, where as</w:t>
      </w:r>
      <w:r w:rsidR="000B3A06">
        <w:rPr>
          <w:lang w:val="en-GB"/>
        </w:rPr>
        <w:t xml:space="preserve"> for companies the institution code is composed of 3 letters and 3 numbers. Please find here the </w:t>
      </w:r>
      <w:hyperlink r:id="rId9" w:history="1">
        <w:r w:rsidR="000B3A06" w:rsidRPr="00E374ED">
          <w:rPr>
            <w:rStyle w:val="Hyperlink"/>
            <w:lang w:val="en-GB"/>
          </w:rPr>
          <w:t>link to the wiki page</w:t>
        </w:r>
      </w:hyperlink>
      <w:r w:rsidR="000B3A06">
        <w:rPr>
          <w:lang w:val="en-GB"/>
        </w:rPr>
        <w:t>, where detailed instructions and examples can be found.</w:t>
      </w:r>
    </w:p>
    <w:p w14:paraId="1D095A8A" w14:textId="42570D5D" w:rsidR="001926CB" w:rsidRDefault="001C3336">
      <w:pPr>
        <w:rPr>
          <w:lang w:val="en-GB"/>
        </w:rPr>
      </w:pPr>
      <w:r w:rsidRPr="001C3336">
        <w:rPr>
          <w:noProof/>
          <w:lang w:val="en-GB"/>
        </w:rPr>
        <w:drawing>
          <wp:inline distT="0" distB="0" distL="0" distR="0" wp14:anchorId="17210F86" wp14:editId="39FAA90A">
            <wp:extent cx="5760720" cy="509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09905"/>
                    </a:xfrm>
                    <a:prstGeom prst="rect">
                      <a:avLst/>
                    </a:prstGeom>
                  </pic:spPr>
                </pic:pic>
              </a:graphicData>
            </a:graphic>
          </wp:inline>
        </w:drawing>
      </w:r>
      <w:r w:rsidR="00687628">
        <w:rPr>
          <w:lang w:val="en-GB"/>
        </w:rPr>
        <w:br/>
      </w:r>
    </w:p>
    <w:p w14:paraId="20A888FF" w14:textId="2FBBBE5F" w:rsidR="006D011E" w:rsidRDefault="006D011E">
      <w:pPr>
        <w:rPr>
          <w:lang w:val="en-GB"/>
        </w:rPr>
      </w:pPr>
    </w:p>
    <w:p w14:paraId="50830EDD" w14:textId="4EDE11A5" w:rsidR="00C8798F" w:rsidRDefault="00C8798F">
      <w:pPr>
        <w:rPr>
          <w:lang w:val="en-GB"/>
        </w:rPr>
      </w:pPr>
    </w:p>
    <w:p w14:paraId="3857CD38" w14:textId="77777777" w:rsidR="00C8798F" w:rsidRDefault="00C8798F">
      <w:pPr>
        <w:rPr>
          <w:lang w:val="en-GB"/>
        </w:rPr>
      </w:pPr>
    </w:p>
    <w:p w14:paraId="15546535" w14:textId="61BB6A1C" w:rsidR="006D011E" w:rsidRDefault="006D011E">
      <w:pPr>
        <w:rPr>
          <w:lang w:val="en-GB"/>
        </w:rPr>
      </w:pPr>
    </w:p>
    <w:p w14:paraId="6DE2956D" w14:textId="288B6DF6" w:rsidR="006D011E" w:rsidRDefault="006D011E">
      <w:pPr>
        <w:rPr>
          <w:lang w:val="en-GB"/>
        </w:rPr>
      </w:pPr>
    </w:p>
    <w:p w14:paraId="718B3D9A" w14:textId="77777777" w:rsidR="006D011E" w:rsidRDefault="006D011E" w:rsidP="006D011E">
      <w:pPr>
        <w:rPr>
          <w:lang w:val="en-US"/>
        </w:rPr>
      </w:pPr>
      <w:r>
        <w:rPr>
          <w:lang w:val="en-US"/>
        </w:rPr>
        <w:t>The final scholarship amount will be calculated in the After the Mobility section. If the student did not make changes to the dates in either of the previous steps (with an additional Learning Agreement or a new Grant Agreement), the following Erasmus/EU guidelines apply:</w:t>
      </w:r>
    </w:p>
    <w:p w14:paraId="05C72792" w14:textId="77777777" w:rsidR="006D011E" w:rsidRPr="0003474F" w:rsidRDefault="006D011E" w:rsidP="006D011E">
      <w:pPr>
        <w:pStyle w:val="ListParagraph"/>
        <w:numPr>
          <w:ilvl w:val="0"/>
          <w:numId w:val="1"/>
        </w:numPr>
        <w:rPr>
          <w:lang w:val="en-US"/>
        </w:rPr>
      </w:pPr>
      <w:r w:rsidRPr="00FB3CFE">
        <w:rPr>
          <w:i/>
          <w:iCs/>
          <w:lang w:val="en-US"/>
        </w:rPr>
        <w:t>Stay is shorter than initially indicated</w:t>
      </w:r>
      <w:r w:rsidRPr="0003474F">
        <w:rPr>
          <w:lang w:val="en-US"/>
        </w:rPr>
        <w:t>: the final amount will be adjusted accordingly and the second payment will be less than initially indicated. The student might even have to pay back part of the advance amount.</w:t>
      </w:r>
    </w:p>
    <w:p w14:paraId="4445D1CC" w14:textId="77777777" w:rsidR="006D011E" w:rsidRDefault="006D011E" w:rsidP="006D011E">
      <w:pPr>
        <w:pStyle w:val="ListParagraph"/>
        <w:numPr>
          <w:ilvl w:val="0"/>
          <w:numId w:val="1"/>
        </w:numPr>
        <w:rPr>
          <w:lang w:val="en-US"/>
        </w:rPr>
      </w:pPr>
      <w:r w:rsidRPr="00FB3CFE">
        <w:rPr>
          <w:i/>
          <w:iCs/>
          <w:lang w:val="en-US"/>
        </w:rPr>
        <w:t>Stay is longer than initially indicated</w:t>
      </w:r>
      <w:r w:rsidRPr="0003474F">
        <w:rPr>
          <w:lang w:val="en-US"/>
        </w:rPr>
        <w:t>: the final amount will remain the same as is confirmed in the Grant Agreement before the mobility.  The amount will not be adjusted, and the student will not receive a scholarship for the extra days.</w:t>
      </w:r>
    </w:p>
    <w:p w14:paraId="0806377C" w14:textId="77777777" w:rsidR="006D011E" w:rsidRPr="006D011E" w:rsidRDefault="006D011E">
      <w:pPr>
        <w:rPr>
          <w:lang w:val="en-US"/>
        </w:rPr>
      </w:pPr>
    </w:p>
    <w:p w14:paraId="786DBC02" w14:textId="77777777" w:rsidR="00C97D91" w:rsidRPr="00AA0DC8" w:rsidRDefault="00C97D91">
      <w:pPr>
        <w:rPr>
          <w:lang w:val="en-GB"/>
        </w:rPr>
      </w:pPr>
    </w:p>
    <w:sectPr w:rsidR="00C97D91" w:rsidRPr="00AA0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41C49"/>
    <w:multiLevelType w:val="hybridMultilevel"/>
    <w:tmpl w:val="9E209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242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91"/>
    <w:rsid w:val="0002458A"/>
    <w:rsid w:val="0003474F"/>
    <w:rsid w:val="00040478"/>
    <w:rsid w:val="0004473A"/>
    <w:rsid w:val="0008556E"/>
    <w:rsid w:val="000B3A06"/>
    <w:rsid w:val="001926CB"/>
    <w:rsid w:val="001C3336"/>
    <w:rsid w:val="001F3299"/>
    <w:rsid w:val="00222161"/>
    <w:rsid w:val="00227259"/>
    <w:rsid w:val="002520CF"/>
    <w:rsid w:val="0025428A"/>
    <w:rsid w:val="002C669D"/>
    <w:rsid w:val="00341ED6"/>
    <w:rsid w:val="003444C9"/>
    <w:rsid w:val="00371A73"/>
    <w:rsid w:val="00373D8C"/>
    <w:rsid w:val="003A0C84"/>
    <w:rsid w:val="003F15FD"/>
    <w:rsid w:val="00427671"/>
    <w:rsid w:val="00443111"/>
    <w:rsid w:val="004F6757"/>
    <w:rsid w:val="005009E1"/>
    <w:rsid w:val="00583FD6"/>
    <w:rsid w:val="00597A5B"/>
    <w:rsid w:val="006175B5"/>
    <w:rsid w:val="00662490"/>
    <w:rsid w:val="00683C9E"/>
    <w:rsid w:val="00687628"/>
    <w:rsid w:val="006A2585"/>
    <w:rsid w:val="006D011E"/>
    <w:rsid w:val="00757148"/>
    <w:rsid w:val="007A26B0"/>
    <w:rsid w:val="007A458C"/>
    <w:rsid w:val="007D50BF"/>
    <w:rsid w:val="0090401C"/>
    <w:rsid w:val="00925416"/>
    <w:rsid w:val="0093496B"/>
    <w:rsid w:val="009428DF"/>
    <w:rsid w:val="009C743F"/>
    <w:rsid w:val="009E0C17"/>
    <w:rsid w:val="009E4CE7"/>
    <w:rsid w:val="00A3179B"/>
    <w:rsid w:val="00A360B7"/>
    <w:rsid w:val="00A873DC"/>
    <w:rsid w:val="00A967F4"/>
    <w:rsid w:val="00AA0DC8"/>
    <w:rsid w:val="00AB5903"/>
    <w:rsid w:val="00AD0D0A"/>
    <w:rsid w:val="00AE00BF"/>
    <w:rsid w:val="00B177ED"/>
    <w:rsid w:val="00BA4A0E"/>
    <w:rsid w:val="00BB60A7"/>
    <w:rsid w:val="00BB7836"/>
    <w:rsid w:val="00BF7B7C"/>
    <w:rsid w:val="00C535C4"/>
    <w:rsid w:val="00C8798F"/>
    <w:rsid w:val="00C90B9F"/>
    <w:rsid w:val="00C97D91"/>
    <w:rsid w:val="00CC0CD0"/>
    <w:rsid w:val="00D377D3"/>
    <w:rsid w:val="00D74E5C"/>
    <w:rsid w:val="00D75125"/>
    <w:rsid w:val="00D84D4F"/>
    <w:rsid w:val="00DD400E"/>
    <w:rsid w:val="00E10623"/>
    <w:rsid w:val="00E34F72"/>
    <w:rsid w:val="00E374ED"/>
    <w:rsid w:val="00E412B0"/>
    <w:rsid w:val="00EA5481"/>
    <w:rsid w:val="00EF6278"/>
    <w:rsid w:val="00F06994"/>
    <w:rsid w:val="00F06D7C"/>
    <w:rsid w:val="00F23F21"/>
    <w:rsid w:val="00FA3B62"/>
    <w:rsid w:val="00FB3CFE"/>
    <w:rsid w:val="00FC7990"/>
    <w:rsid w:val="00FD0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A86"/>
  <w15:chartTrackingRefBased/>
  <w15:docId w15:val="{379B5DC0-77E1-452C-899C-A62EDB20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00E"/>
    <w:rPr>
      <w:color w:val="0563C1" w:themeColor="hyperlink"/>
      <w:u w:val="single"/>
    </w:rPr>
  </w:style>
  <w:style w:type="character" w:styleId="UnresolvedMention">
    <w:name w:val="Unresolved Mention"/>
    <w:basedOn w:val="DefaultParagraphFont"/>
    <w:uiPriority w:val="99"/>
    <w:semiHidden/>
    <w:unhideWhenUsed/>
    <w:rsid w:val="00DD400E"/>
    <w:rPr>
      <w:color w:val="605E5C"/>
      <w:shd w:val="clear" w:color="auto" w:fill="E1DFDD"/>
    </w:rPr>
  </w:style>
  <w:style w:type="paragraph" w:styleId="Revision">
    <w:name w:val="Revision"/>
    <w:hidden/>
    <w:uiPriority w:val="99"/>
    <w:semiHidden/>
    <w:rsid w:val="007A458C"/>
    <w:pPr>
      <w:spacing w:after="0" w:line="240" w:lineRule="auto"/>
    </w:pPr>
  </w:style>
  <w:style w:type="paragraph" w:styleId="ListParagraph">
    <w:name w:val="List Paragraph"/>
    <w:basedOn w:val="Normal"/>
    <w:uiPriority w:val="34"/>
    <w:qFormat/>
    <w:rsid w:val="00034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withoutpaper.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obi.wiki.utwente.nl/term:mob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eb5eca-f192-42df-adf6-fb5e1edc435c">
      <UserInfo>
        <DisplayName>Meer, Daniël ter (UT-CES)</DisplayName>
        <AccountId>8</AccountId>
        <AccountType/>
      </UserInfo>
      <UserInfo>
        <DisplayName>Limbeek, Timo van (UT-CES)</DisplayName>
        <AccountId>7</AccountId>
        <AccountType/>
      </UserInfo>
      <UserInfo>
        <DisplayName>Spaan, Daphne (UT-CES)</DisplayName>
        <AccountId>12</AccountId>
        <AccountType/>
      </UserInfo>
      <UserInfo>
        <DisplayName>Boogaard, Wilko (UT-CES)</DisplayName>
        <AccountId>13</AccountId>
        <AccountType/>
      </UserInfo>
      <UserInfo>
        <DisplayName>Maat, Katharina ter (UT-CES)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EDF65C5E8E4DBDD46EABCD8FDEA2" ma:contentTypeVersion="10" ma:contentTypeDescription="Create a new document." ma:contentTypeScope="" ma:versionID="0bdd1fefc646d73e35a5cf38e3bd4e5b">
  <xsd:schema xmlns:xsd="http://www.w3.org/2001/XMLSchema" xmlns:xs="http://www.w3.org/2001/XMLSchema" xmlns:p="http://schemas.microsoft.com/office/2006/metadata/properties" xmlns:ns2="a580247f-1912-4d29-af87-b80416d9aaaa" xmlns:ns3="71eb5eca-f192-42df-adf6-fb5e1edc435c" targetNamespace="http://schemas.microsoft.com/office/2006/metadata/properties" ma:root="true" ma:fieldsID="b404b1df0b50a2e36131e2417437d83f" ns2:_="" ns3:_="">
    <xsd:import namespace="a580247f-1912-4d29-af87-b80416d9aaaa"/>
    <xsd:import namespace="71eb5eca-f192-42df-adf6-fb5e1edc43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0247f-1912-4d29-af87-b80416d9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b5eca-f192-42df-adf6-fb5e1edc43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89276-C4A1-4EC9-977B-FC93525AAECD}">
  <ds:schemaRefs>
    <ds:schemaRef ds:uri="http://schemas.microsoft.com/office/2006/metadata/properties"/>
    <ds:schemaRef ds:uri="http://schemas.microsoft.com/office/infopath/2007/PartnerControls"/>
    <ds:schemaRef ds:uri="71eb5eca-f192-42df-adf6-fb5e1edc435c"/>
  </ds:schemaRefs>
</ds:datastoreItem>
</file>

<file path=customXml/itemProps2.xml><?xml version="1.0" encoding="utf-8"?>
<ds:datastoreItem xmlns:ds="http://schemas.openxmlformats.org/officeDocument/2006/customXml" ds:itemID="{1452C639-7435-4A64-81A9-75DB0A6B5F6F}">
  <ds:schemaRefs>
    <ds:schemaRef ds:uri="http://schemas.microsoft.com/sharepoint/v3/contenttype/forms"/>
  </ds:schemaRefs>
</ds:datastoreItem>
</file>

<file path=customXml/itemProps3.xml><?xml version="1.0" encoding="utf-8"?>
<ds:datastoreItem xmlns:ds="http://schemas.openxmlformats.org/officeDocument/2006/customXml" ds:itemID="{CDEE183E-ACE2-43C3-A05B-66A919C08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0247f-1912-4d29-af87-b80416d9aaaa"/>
    <ds:schemaRef ds:uri="71eb5eca-f192-42df-adf6-fb5e1edc4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632</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 Katharina ter (UT-CES)</dc:creator>
  <cp:keywords/>
  <dc:description/>
  <cp:lastModifiedBy>Maat, Katharina ter (UT-CES)</cp:lastModifiedBy>
  <cp:revision>3</cp:revision>
  <dcterms:created xsi:type="dcterms:W3CDTF">2022-07-11T11:23:00Z</dcterms:created>
  <dcterms:modified xsi:type="dcterms:W3CDTF">2022-07-11T11:55:00Z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0x01010029C7EDF65C5E8E4DBDD46EABCD8FDEA2</vt:lpwstr>
  </property>
</Properties>
</file>