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E819" w14:textId="562B34C4" w:rsidR="001E19E9" w:rsidRDefault="001E19E9" w:rsidP="001E19E9">
      <w:r>
        <w:rPr>
          <w:rFonts w:hint="eastAsia"/>
        </w:rPr>
        <w:t xml:space="preserve">This thesis contains new contributions to the subfield of graph theory which is usually referred to as </w:t>
      </w:r>
      <w:proofErr w:type="spellStart"/>
      <w:r>
        <w:rPr>
          <w:rFonts w:hint="eastAsia"/>
        </w:rPr>
        <w:t>hamiltonian</w:t>
      </w:r>
      <w:proofErr w:type="spellEnd"/>
      <w:r>
        <w:rPr>
          <w:rFonts w:hint="eastAsia"/>
        </w:rPr>
        <w:t xml:space="preserve"> graph theory. The main concept in this area of discrete mathematics is a Hamilton cycle. In a graph </w:t>
      </w:r>
      <m:oMath>
        <m:r>
          <w:rPr>
            <w:rFonts w:ascii="Cambria Math" w:hAnsi="Cambria Math"/>
          </w:rPr>
          <m:t>G=(V,E)</m:t>
        </m:r>
      </m:oMath>
      <w:r>
        <w:rPr>
          <w:rFonts w:hint="eastAsia"/>
        </w:rPr>
        <w:t xml:space="preserve"> on vertex set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>
        <w:rPr>
          <w:rFonts w:hint="eastAsia"/>
        </w:rPr>
        <w:t xml:space="preserve"> and edge set </w:t>
      </w:r>
      <m:oMath>
        <m:r>
          <w:rPr>
            <w:rFonts w:ascii="Cambria Math" w:hAnsi="Cambria Math"/>
          </w:rPr>
          <m:t>E</m:t>
        </m:r>
      </m:oMath>
      <w:r>
        <w:rPr>
          <w:rFonts w:hint="eastAsia"/>
        </w:rPr>
        <w:t xml:space="preserve">, a Hamilton cycle corresponds to a sequence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 xml:space="preserve"> such tha</w:t>
      </w:r>
      <w:r w:rsidR="004012D7">
        <w:rPr>
          <w:rFonts w:hint="eastAsia"/>
        </w:rPr>
        <w:t xml:space="preserve">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>∈E</m:t>
        </m:r>
      </m:oMath>
      <w:r>
        <w:rPr>
          <w:rFonts w:hint="eastAsia"/>
        </w:rPr>
        <w:t xml:space="preserve"> for all </w:t>
      </w:r>
      <m:oMath>
        <m:r>
          <w:rPr>
            <w:rFonts w:ascii="Cambria Math" w:hAnsi="Cambria Math"/>
          </w:rPr>
          <m:t>i∈{i,…,n-1}</m:t>
        </m:r>
      </m:oMath>
      <w:r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∈E</m:t>
        </m:r>
      </m:oMath>
      <w:r>
        <w:rPr>
          <w:rFonts w:hint="eastAsia"/>
        </w:rPr>
        <w:t xml:space="preserve">. If </w:t>
      </w:r>
      <m:oMath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 xml:space="preserve"> admits such a Hamilton cycle, then </w:t>
      </w:r>
      <m:oMath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 xml:space="preserve"> is called hamiltonian. Studying the hamiltonicity of graphs means examining conditions for the existence (or nonexistence) of Hamilton cycles in graphs. </w:t>
      </w:r>
    </w:p>
    <w:p w14:paraId="4E81CA48" w14:textId="77777777" w:rsidR="001E19E9" w:rsidRDefault="001E19E9" w:rsidP="001E19E9"/>
    <w:p w14:paraId="4F4E1F9A" w14:textId="63D879D0" w:rsidR="00F15905" w:rsidRDefault="001E19E9" w:rsidP="00F15905">
      <w:r>
        <w:rPr>
          <w:rFonts w:hint="eastAsia"/>
        </w:rPr>
        <w:t xml:space="preserve">In this thesis we mainly focus on local conditions for </w:t>
      </w:r>
      <w:proofErr w:type="spellStart"/>
      <w:r>
        <w:rPr>
          <w:rFonts w:hint="eastAsia"/>
        </w:rPr>
        <w:t>hamiltonicity</w:t>
      </w:r>
      <w:proofErr w:type="spellEnd"/>
      <w:r>
        <w:rPr>
          <w:rFonts w:hint="eastAsia"/>
        </w:rPr>
        <w:t xml:space="preserve"> of graphs. Our new results involve a diversity of local conditions.</w:t>
      </w:r>
      <w:r w:rsidR="00F15905">
        <w:rPr>
          <w:rFonts w:hint="eastAsia"/>
        </w:rPr>
        <w:t xml:space="preserve"> In Chapter 2 we focus on localizing the global degree condition for claw-free graphs due to Matthews and Sumner. </w:t>
      </w:r>
    </w:p>
    <w:p w14:paraId="5405E6DA" w14:textId="77777777" w:rsidR="00F15905" w:rsidRDefault="00F15905" w:rsidP="00F15905"/>
    <w:p w14:paraId="2CE70DDC" w14:textId="0571D780" w:rsidR="00F15905" w:rsidRDefault="004012D7" w:rsidP="00F15905">
      <w:r>
        <w:rPr>
          <w:rFonts w:hint="eastAsia"/>
        </w:rPr>
        <w:t>In Chapter 3,</w:t>
      </w:r>
      <w:r w:rsidRPr="004012D7">
        <w:rPr>
          <w:rFonts w:hint="eastAsia"/>
        </w:rPr>
        <w:t xml:space="preserve"> </w:t>
      </w:r>
      <w:r>
        <w:rPr>
          <w:rFonts w:hint="eastAsia"/>
        </w:rPr>
        <w:t>w</w:t>
      </w:r>
      <w:r w:rsidRPr="004012D7">
        <w:rPr>
          <w:rFonts w:hint="eastAsia"/>
        </w:rPr>
        <w:t xml:space="preserve">e are interested in the smallest value of the integer </w:t>
      </w:r>
      <m:oMath>
        <m:r>
          <w:rPr>
            <w:rFonts w:ascii="Cambria Math" w:hAnsi="Cambria Math" w:hint="eastAsia"/>
          </w:rPr>
          <m:t>k</m:t>
        </m:r>
      </m:oMath>
      <w:r w:rsidRPr="004012D7">
        <w:rPr>
          <w:rFonts w:hint="eastAsia"/>
        </w:rPr>
        <w:t xml:space="preserve"> such that a </w:t>
      </w:r>
      <m:oMath>
        <m:r>
          <w:rPr>
            <w:rFonts w:ascii="Cambria Math" w:hAnsi="Cambria Math" w:hint="eastAsia"/>
          </w:rPr>
          <m:t>k</m:t>
        </m:r>
      </m:oMath>
      <w:r w:rsidRPr="004012D7">
        <w:rPr>
          <w:rFonts w:hint="eastAsia"/>
        </w:rPr>
        <w:t xml:space="preserve"> -connected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1,4</m:t>
            </m:r>
          </m:sub>
        </m:sSub>
      </m:oMath>
      <w:r w:rsidRPr="004012D7">
        <w:rPr>
          <w:rFonts w:hint="eastAsia"/>
        </w:rPr>
        <w:t xml:space="preserve">-free graph </w:t>
      </w:r>
      <m:oMath>
        <m:r>
          <w:rPr>
            <w:rFonts w:ascii="Cambria Math" w:hAnsi="Cambria Math" w:hint="eastAsia"/>
          </w:rPr>
          <m:t>G</m:t>
        </m:r>
      </m:oMath>
      <w:r w:rsidRPr="004012D7">
        <w:rPr>
          <w:rFonts w:hint="eastAsia"/>
        </w:rPr>
        <w:t xml:space="preserve"> is hamiltonian if for every pair of vertices </w:t>
      </w:r>
      <m:oMath>
        <m:r>
          <w:rPr>
            <w:rFonts w:ascii="Cambria Math" w:hAnsi="Cambria Math" w:hint="eastAsia"/>
          </w:rPr>
          <m:t>u</m:t>
        </m:r>
        <m:r>
          <w:rPr>
            <w:rFonts w:ascii="Cambria Math" w:hAnsi="Cambria Math"/>
          </w:rPr>
          <m:t>,v</m:t>
        </m:r>
      </m:oMath>
      <w:r w:rsidRPr="004012D7">
        <w:rPr>
          <w:rFonts w:hint="eastAsia"/>
        </w:rPr>
        <w:t xml:space="preserve"> with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=2</m:t>
        </m:r>
      </m:oMath>
      <w:r w:rsidRPr="004012D7"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N(v)</m:t>
            </m:r>
          </m:e>
        </m:nary>
        <m:r>
          <w:rPr>
            <w:rFonts w:ascii="Cambria Math" w:hAnsi="Cambria Math"/>
          </w:rPr>
          <m:t>≤2</m:t>
        </m:r>
      </m:oMath>
      <w:r w:rsidR="00F15905">
        <w:rPr>
          <w:rFonts w:hint="eastAsia"/>
        </w:rPr>
        <w:t xml:space="preserve">. We prove that if </w:t>
      </w:r>
      <m:oMath>
        <m:r>
          <w:rPr>
            <w:rFonts w:ascii="Cambria Math" w:hAnsi="Cambria Math" w:hint="eastAsia"/>
          </w:rPr>
          <m:t>k=</m:t>
        </m:r>
        <m:r>
          <w:rPr>
            <w:rFonts w:ascii="Cambria Math" w:hAnsi="Cambria Math"/>
          </w:rPr>
          <m:t>2</m:t>
        </m:r>
      </m:oMath>
      <w:r w:rsidR="00F15905">
        <w:rPr>
          <w:rFonts w:hint="eastAsia"/>
        </w:rPr>
        <w:t xml:space="preserve">, then either </w:t>
      </w:r>
      <m:oMath>
        <m:r>
          <w:rPr>
            <w:rFonts w:ascii="Cambria Math" w:hAnsi="Cambria Math"/>
          </w:rPr>
          <m:t>G</m:t>
        </m:r>
      </m:oMath>
      <w:r w:rsidR="00F15905">
        <w:rPr>
          <w:rFonts w:hint="eastAsia"/>
        </w:rPr>
        <w:t xml:space="preserve"> is </w:t>
      </w:r>
      <m:oMath>
        <m:r>
          <w:rPr>
            <w:rFonts w:ascii="Cambria Math" w:hAnsi="Cambria Math"/>
          </w:rPr>
          <m:t>1</m:t>
        </m:r>
      </m:oMath>
      <w:r w:rsidR="00F15905">
        <w:rPr>
          <w:rFonts w:hint="eastAsia"/>
        </w:rPr>
        <w:t xml:space="preserve">-tough or </w:t>
      </w:r>
      <m:oMath>
        <m:r>
          <w:rPr>
            <w:rFonts w:ascii="Cambria Math" w:hAnsi="Cambria Math" w:hint="eastAsia"/>
          </w:rPr>
          <m:t>G</m:t>
        </m:r>
      </m:oMath>
      <w:r w:rsidR="00F15905">
        <w:rPr>
          <w:rFonts w:hint="eastAsia"/>
        </w:rPr>
        <w:t xml:space="preserve"> belongs to two well-described classes of exceptional graphs, and that if </w:t>
      </w:r>
      <m:oMath>
        <m:r>
          <w:rPr>
            <w:rFonts w:ascii="Cambria Math" w:hAnsi="Cambria Math" w:hint="eastAsia"/>
          </w:rPr>
          <m:t>G</m:t>
        </m:r>
      </m:oMath>
      <w:r w:rsidR="00F15905">
        <w:rPr>
          <w:rFonts w:hint="eastAsia"/>
        </w:rPr>
        <w:t xml:space="preserve"> satisfies a connectivity condition (implying </w:t>
      </w:r>
      <m:oMath>
        <m:r>
          <w:rPr>
            <w:rFonts w:ascii="Cambria Math" w:hAnsi="Cambria Math" w:hint="eastAsia"/>
          </w:rPr>
          <m:t>k=3</m:t>
        </m:r>
      </m:oMath>
      <w:r w:rsidR="00F15905">
        <w:rPr>
          <w:rFonts w:hint="eastAsia"/>
        </w:rPr>
        <w:t xml:space="preserve">), then </w:t>
      </w:r>
      <m:oMath>
        <m:r>
          <w:rPr>
            <w:rFonts w:ascii="Cambria Math" w:hAnsi="Cambria Math" w:hint="eastAsia"/>
          </w:rPr>
          <m:t>G</m:t>
        </m:r>
      </m:oMath>
      <w:r w:rsidR="00F15905">
        <w:rPr>
          <w:rFonts w:hint="eastAsia"/>
        </w:rPr>
        <w:t xml:space="preserve"> is hamiltonian.</w:t>
      </w:r>
    </w:p>
    <w:p w14:paraId="414AF816" w14:textId="77777777" w:rsidR="00F15905" w:rsidRDefault="00F15905" w:rsidP="00F15905"/>
    <w:p w14:paraId="7807625F" w14:textId="59F3009E" w:rsidR="00F15905" w:rsidRDefault="00F15905" w:rsidP="00F15905">
      <w:r>
        <w:rPr>
          <w:rFonts w:hint="eastAsia"/>
        </w:rPr>
        <w:t xml:space="preserve">In Chapter 4, we focus on extending local theorems for </w:t>
      </w:r>
      <w:proofErr w:type="spellStart"/>
      <w:r>
        <w:rPr>
          <w:rFonts w:hint="eastAsia"/>
        </w:rPr>
        <w:t>hamiltonicity</w:t>
      </w:r>
      <w:proofErr w:type="spellEnd"/>
      <w:r>
        <w:rPr>
          <w:rFonts w:hint="eastAsia"/>
        </w:rPr>
        <w:t xml:space="preserve"> to spanning trees with few leaves. We first extend a local degree condition for </w:t>
      </w:r>
      <w:proofErr w:type="spellStart"/>
      <w:r>
        <w:rPr>
          <w:rFonts w:hint="eastAsia"/>
        </w:rPr>
        <w:t>bipancyclicity</w:t>
      </w:r>
      <w:proofErr w:type="spellEnd"/>
      <w:r>
        <w:rPr>
          <w:rFonts w:hint="eastAsia"/>
        </w:rPr>
        <w:t xml:space="preserve"> of balanced bipartite graphs, due to Shi and Lou, to spanning trees with few leaves in (non)balanced bipartite graphs. Secondly, we establish a local closure result for spanning trees with few leaves, similar to the closure result due to Bondy and Chv</w:t>
      </w:r>
      <w:r w:rsidR="001B7F52">
        <w:rPr>
          <w:rFonts w:ascii="Times New Roman" w:hAnsi="Times New Roman" w:cs="Times New Roman"/>
        </w:rPr>
        <w:t>á</w:t>
      </w:r>
      <w:r>
        <w:rPr>
          <w:rFonts w:hint="eastAsia"/>
        </w:rPr>
        <w:t>tal.</w:t>
      </w:r>
    </w:p>
    <w:p w14:paraId="32C37EFD" w14:textId="77777777" w:rsidR="00F15905" w:rsidRDefault="00F15905" w:rsidP="00F15905"/>
    <w:p w14:paraId="35CB8B09" w14:textId="2A31A800" w:rsidR="00F15905" w:rsidRDefault="00F15905" w:rsidP="00F15905">
      <w:r w:rsidRPr="00F15905">
        <w:rPr>
          <w:rFonts w:hint="eastAsia"/>
        </w:rPr>
        <w:t>In Chapter</w:t>
      </w:r>
      <w:r>
        <w:rPr>
          <w:rFonts w:hint="eastAsia"/>
        </w:rPr>
        <w:t xml:space="preserve"> 5</w:t>
      </w:r>
      <w:r w:rsidRPr="00F15905">
        <w:rPr>
          <w:rFonts w:hint="eastAsia"/>
        </w:rPr>
        <w:t xml:space="preserve">, we characterize the structure of the </w:t>
      </w:r>
      <m:oMath>
        <m:r>
          <w:rPr>
            <w:rFonts w:ascii="Cambria Math" w:hAnsi="Cambria Math"/>
          </w:rPr>
          <m:t>c</m:t>
        </m:r>
      </m:oMath>
      <w:r w:rsidRPr="00F15905">
        <w:rPr>
          <w:rFonts w:hint="eastAsia"/>
        </w:rPr>
        <w:t xml:space="preserve">-closure of </w:t>
      </w:r>
      <m:oMath>
        <m:r>
          <w:rPr>
            <w:rFonts w:ascii="Cambria Math" w:hAnsi="Cambria Math"/>
          </w:rPr>
          <m:t>2</m:t>
        </m:r>
      </m:oMath>
      <w:r w:rsidRPr="00F15905">
        <w:rPr>
          <w:rFonts w:hint="eastAsia"/>
        </w:rPr>
        <w:t xml:space="preserve">-connected </w:t>
      </w:r>
      <m:oMath>
        <m:r>
          <w:rPr>
            <w:rFonts w:ascii="Cambria Math" w:hAnsi="Cambria Math"/>
          </w:rPr>
          <m:t>{R,S}</m:t>
        </m:r>
      </m:oMath>
      <w:r w:rsidR="001B7F52" w:rsidRPr="00F15905">
        <w:rPr>
          <w:rFonts w:hint="eastAsia"/>
        </w:rPr>
        <w:t xml:space="preserve"> </w:t>
      </w:r>
      <w:r w:rsidRPr="00F15905">
        <w:rPr>
          <w:rFonts w:hint="eastAsia"/>
        </w:rPr>
        <w:t>-</w:t>
      </w:r>
      <w:r w:rsidR="001B7F52" w:rsidRPr="001B7F52">
        <w:rPr>
          <w:rFonts w:ascii="Cambria Math" w:hAnsi="Cambria Math"/>
          <w:i/>
        </w:rPr>
        <w:t xml:space="preserve"> </w:t>
      </w:r>
      <w:bookmarkStart w:id="0" w:name="_Hlk175752800"/>
      <m:oMath>
        <m:r>
          <w:rPr>
            <w:rFonts w:ascii="Cambria Math" w:hAnsi="Cambria Math"/>
          </w:rPr>
          <m:t>o</m:t>
        </m:r>
      </m:oMath>
      <w:bookmarkEnd w:id="0"/>
      <w:r w:rsidR="001B7F52" w:rsidRPr="00F15905">
        <w:rPr>
          <w:rFonts w:hint="eastAsia"/>
        </w:rPr>
        <w:t xml:space="preserve"> </w:t>
      </w:r>
      <w:r w:rsidRPr="00F15905">
        <w:rPr>
          <w:rFonts w:hint="eastAsia"/>
        </w:rPr>
        <w:t xml:space="preserve">-heavy graphs, where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1,3</m:t>
            </m:r>
          </m:sub>
        </m:sSub>
      </m:oMath>
      <w:r w:rsidRPr="00F15905">
        <w:rPr>
          <w:rFonts w:hint="eastAsia"/>
        </w:rPr>
        <w:t xml:space="preserve"> </w:t>
      </w:r>
      <w:r w:rsidR="004012D7" w:rsidRPr="004012D7">
        <w:rPr>
          <w:rFonts w:hint="eastAsia"/>
        </w:rPr>
        <w:t xml:space="preserve">and </w:t>
      </w:r>
      <w:r w:rsidR="004012D7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S={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,B,N,W}</m:t>
        </m:r>
      </m:oMath>
      <w:r w:rsidRPr="00F15905">
        <w:rPr>
          <w:rFonts w:hint="eastAsia"/>
        </w:rPr>
        <w:t xml:space="preserve">. Our main results extend or generalize several earlier results on hamiltonicity involving forbidden or </w:t>
      </w:r>
      <m:oMath>
        <m:r>
          <w:rPr>
            <w:rFonts w:ascii="Cambria Math" w:hAnsi="Cambria Math"/>
          </w:rPr>
          <m:t>o</m:t>
        </m:r>
      </m:oMath>
      <w:r w:rsidRPr="00F15905">
        <w:rPr>
          <w:rFonts w:hint="eastAsia"/>
        </w:rPr>
        <w:t>-heavy subgraphs.</w:t>
      </w:r>
    </w:p>
    <w:p w14:paraId="722835A6" w14:textId="77777777" w:rsidR="00F15905" w:rsidRPr="001B7F52" w:rsidRDefault="00F15905" w:rsidP="00F15905"/>
    <w:p w14:paraId="6F68917D" w14:textId="08CFAC3C" w:rsidR="00F15905" w:rsidRPr="00F15905" w:rsidRDefault="00F15905" w:rsidP="00F15905">
      <w:r>
        <w:rPr>
          <w:rFonts w:hint="eastAsia"/>
        </w:rPr>
        <w:t>I</w:t>
      </w:r>
      <w:r w:rsidRPr="00F15905">
        <w:rPr>
          <w:rFonts w:hint="eastAsia"/>
        </w:rPr>
        <w:t>n Chapter</w:t>
      </w:r>
      <w:r>
        <w:rPr>
          <w:rFonts w:hint="eastAsia"/>
        </w:rPr>
        <w:t xml:space="preserve"> 6</w:t>
      </w:r>
      <w:r w:rsidRPr="00F15905">
        <w:rPr>
          <w:rFonts w:hint="eastAsia"/>
        </w:rPr>
        <w:t xml:space="preserve">, we restrict Ore's degree condition (or Dirac's degree condition) to induced copies of the net and the wounded for guaranteeing that a </w:t>
      </w:r>
      <m:oMath>
        <m:r>
          <w:rPr>
            <w:rFonts w:ascii="Cambria Math" w:hAnsi="Cambria Math"/>
          </w:rPr>
          <m:t>2</m:t>
        </m:r>
      </m:oMath>
      <w:r w:rsidRPr="00F15905">
        <w:rPr>
          <w:rFonts w:hint="eastAsia"/>
        </w:rPr>
        <w:t>-connected claw-</w:t>
      </w:r>
      <w:r w:rsidR="001B7F52" w:rsidRPr="001B7F52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o</m:t>
        </m:r>
      </m:oMath>
      <w:r w:rsidR="001B7F52" w:rsidRPr="00F15905">
        <w:rPr>
          <w:rFonts w:hint="eastAsia"/>
        </w:rPr>
        <w:t xml:space="preserve"> </w:t>
      </w:r>
      <w:r w:rsidRPr="00F15905">
        <w:rPr>
          <w:rFonts w:hint="eastAsia"/>
        </w:rPr>
        <w:t xml:space="preserve">-heavy graph is </w:t>
      </w:r>
      <w:proofErr w:type="spellStart"/>
      <w:r w:rsidRPr="00F15905">
        <w:rPr>
          <w:rFonts w:hint="eastAsia"/>
        </w:rPr>
        <w:t>hamiltonian</w:t>
      </w:r>
      <w:proofErr w:type="spellEnd"/>
      <w:r w:rsidRPr="00F15905">
        <w:rPr>
          <w:rFonts w:hint="eastAsia"/>
        </w:rPr>
        <w:t>.</w:t>
      </w:r>
    </w:p>
    <w:p w14:paraId="431383CC" w14:textId="77777777" w:rsidR="00F15905" w:rsidRDefault="00F15905" w:rsidP="00F15905"/>
    <w:p w14:paraId="3C7FE354" w14:textId="50271807" w:rsidR="00F15905" w:rsidRPr="00F15905" w:rsidRDefault="00F15905" w:rsidP="00F15905">
      <w:r w:rsidRPr="00F15905">
        <w:rPr>
          <w:rFonts w:hint="eastAsia"/>
        </w:rPr>
        <w:t xml:space="preserve">All the results of this thesis are somehow motivated by the overall challenge to obtain the weakest possible conditions that guarantee the </w:t>
      </w:r>
      <w:proofErr w:type="spellStart"/>
      <w:r w:rsidRPr="00F15905">
        <w:rPr>
          <w:rFonts w:hint="eastAsia"/>
        </w:rPr>
        <w:t>hamiltonicity</w:t>
      </w:r>
      <w:proofErr w:type="spellEnd"/>
      <w:r w:rsidRPr="00F15905">
        <w:rPr>
          <w:rFonts w:hint="eastAsia"/>
        </w:rPr>
        <w:t xml:space="preserve"> of graphs (or related properties). Since it is plausible and widely believed that there does not exist a nice easy to check necessary and sufficient condition for </w:t>
      </w:r>
      <w:proofErr w:type="spellStart"/>
      <w:r w:rsidRPr="00F15905">
        <w:rPr>
          <w:rFonts w:hint="eastAsia"/>
        </w:rPr>
        <w:t>hamiltonicity</w:t>
      </w:r>
      <w:proofErr w:type="spellEnd"/>
      <w:r w:rsidRPr="00F15905">
        <w:rPr>
          <w:rFonts w:hint="eastAsia"/>
        </w:rPr>
        <w:t>, this seems to be an everlasting challenge.  We hope that this will motivate new researchers to contribute with new ideas to this fascinating area.</w:t>
      </w:r>
    </w:p>
    <w:sectPr w:rsidR="00F15905" w:rsidRPr="00F1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0B996" w14:textId="77777777" w:rsidR="006F41CE" w:rsidRDefault="006F41CE" w:rsidP="00974A0A">
      <w:r>
        <w:separator/>
      </w:r>
    </w:p>
  </w:endnote>
  <w:endnote w:type="continuationSeparator" w:id="0">
    <w:p w14:paraId="2D1E6D6B" w14:textId="77777777" w:rsidR="006F41CE" w:rsidRDefault="006F41CE" w:rsidP="0097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9154" w14:textId="77777777" w:rsidR="006F41CE" w:rsidRDefault="006F41CE" w:rsidP="00974A0A">
      <w:r>
        <w:separator/>
      </w:r>
    </w:p>
  </w:footnote>
  <w:footnote w:type="continuationSeparator" w:id="0">
    <w:p w14:paraId="431DF151" w14:textId="77777777" w:rsidR="006F41CE" w:rsidRDefault="006F41CE" w:rsidP="0097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5D"/>
    <w:rsid w:val="001B7F52"/>
    <w:rsid w:val="001E19E9"/>
    <w:rsid w:val="004012D7"/>
    <w:rsid w:val="004158B5"/>
    <w:rsid w:val="0055125D"/>
    <w:rsid w:val="006271A3"/>
    <w:rsid w:val="00674762"/>
    <w:rsid w:val="006F41CE"/>
    <w:rsid w:val="00783F79"/>
    <w:rsid w:val="00974A0A"/>
    <w:rsid w:val="009A5FD4"/>
    <w:rsid w:val="009C6B32"/>
    <w:rsid w:val="009F49E8"/>
    <w:rsid w:val="00A636C1"/>
    <w:rsid w:val="00AA0B64"/>
    <w:rsid w:val="00B52F6B"/>
    <w:rsid w:val="00CA1592"/>
    <w:rsid w:val="00F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A58B2"/>
  <w15:chartTrackingRefBased/>
  <w15:docId w15:val="{EF430898-3C15-4FD1-BC96-B8F8ACE7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6C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74A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74A0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74A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2292</Characters>
  <Application>Microsoft Office Word</Application>
  <DocSecurity>4</DocSecurity>
  <Lines>229</Lines>
  <Paragraphs>87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Shang, Wangyi (UT-EEMCS)</dc:creator>
  <cp:keywords/>
  <dc:description/>
  <cp:lastModifiedBy>Buurman, Mariska (UT-TGS)</cp:lastModifiedBy>
  <cp:revision>2</cp:revision>
  <dcterms:created xsi:type="dcterms:W3CDTF">2024-09-12T13:19:00Z</dcterms:created>
  <dcterms:modified xsi:type="dcterms:W3CDTF">2024-09-12T13:19:00Z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</Properties>
</file>