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2A20E" w14:textId="1F215168" w:rsidR="00612961" w:rsidRPr="00381BF6" w:rsidRDefault="00612961" w:rsidP="00612961">
      <w:pPr>
        <w:rPr>
          <w:rFonts w:ascii="Calibri" w:hAnsi="Calibri" w:cs="Calibri"/>
          <w:sz w:val="20"/>
          <w:szCs w:val="20"/>
          <w:lang w:eastAsia="nl-NL"/>
          <w14:ligatures w14:val="none"/>
        </w:rPr>
      </w:pPr>
      <w:r w:rsidRPr="00381BF6">
        <w:rPr>
          <w:rStyle w:val="Heading1Char"/>
          <w:color w:val="auto"/>
          <w:sz w:val="36"/>
          <w:szCs w:val="36"/>
        </w:rPr>
        <w:t xml:space="preserve">Verbouwing/renovatie hoofdingang en foyer Vrijhof </w:t>
      </w:r>
    </w:p>
    <w:p w14:paraId="556FB82B" w14:textId="77777777" w:rsidR="00612961" w:rsidRDefault="00612961" w:rsidP="00612961"/>
    <w:p w14:paraId="39F93598" w14:textId="2508A591" w:rsidR="00612961" w:rsidRDefault="00612961" w:rsidP="00612961">
      <w:r>
        <w:t>Deze zomer wordt de hoofdingang en foyer van de Vrijhof verbouwd en gerenoveerd. Dit doen we in twee fasen. In dit bericht lees je welke werkzaamheden in fase 1</w:t>
      </w:r>
      <w:r w:rsidR="00F678AB">
        <w:t xml:space="preserve"> worden</w:t>
      </w:r>
      <w:r>
        <w:t xml:space="preserve"> uitgevoerd en welke overlast het eventueel gaat geven.</w:t>
      </w:r>
    </w:p>
    <w:p w14:paraId="2889D83E" w14:textId="77777777" w:rsidR="00612961" w:rsidRDefault="00612961" w:rsidP="00612961"/>
    <w:p w14:paraId="7C24EDF9" w14:textId="5BE7C066" w:rsidR="00612961" w:rsidRPr="005B5F72" w:rsidRDefault="00612961" w:rsidP="005B5F72">
      <w:pPr>
        <w:pStyle w:val="Heading2"/>
        <w:rPr>
          <w:color w:val="auto"/>
        </w:rPr>
      </w:pPr>
      <w:r w:rsidRPr="00CF1C82">
        <w:rPr>
          <w:color w:val="auto"/>
        </w:rPr>
        <w:t>Wat gaat er gebeuren en wanneer?</w:t>
      </w:r>
    </w:p>
    <w:p w14:paraId="22028ED5" w14:textId="63EABEEC" w:rsidR="00641272" w:rsidRDefault="00641272" w:rsidP="006129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474D" w14:paraId="02FEC8CE" w14:textId="77777777" w:rsidTr="000A474D">
        <w:tc>
          <w:tcPr>
            <w:tcW w:w="4531" w:type="dxa"/>
          </w:tcPr>
          <w:p w14:paraId="33A99CDF" w14:textId="558840E2" w:rsidR="000A474D" w:rsidRDefault="000A474D" w:rsidP="00612961">
            <w:r>
              <w:t>Week 28</w:t>
            </w:r>
          </w:p>
        </w:tc>
        <w:tc>
          <w:tcPr>
            <w:tcW w:w="4531" w:type="dxa"/>
          </w:tcPr>
          <w:p w14:paraId="0CF3E0AB" w14:textId="0FFCD95A" w:rsidR="000A474D" w:rsidRDefault="000A474D" w:rsidP="00612961">
            <w:r>
              <w:t>Sloopfase</w:t>
            </w:r>
          </w:p>
        </w:tc>
      </w:tr>
      <w:tr w:rsidR="000A474D" w14:paraId="39EE05F7" w14:textId="77777777" w:rsidTr="000A474D">
        <w:tc>
          <w:tcPr>
            <w:tcW w:w="4531" w:type="dxa"/>
          </w:tcPr>
          <w:p w14:paraId="036A41A9" w14:textId="22D70AA5" w:rsidR="000A474D" w:rsidRDefault="000A474D" w:rsidP="00612961">
            <w:r>
              <w:t>Week 29 tot en met week 32</w:t>
            </w:r>
            <w:r w:rsidR="00765463">
              <w:t xml:space="preserve"> </w:t>
            </w:r>
          </w:p>
        </w:tc>
        <w:tc>
          <w:tcPr>
            <w:tcW w:w="4531" w:type="dxa"/>
          </w:tcPr>
          <w:p w14:paraId="1E659411" w14:textId="4A561966" w:rsidR="000A474D" w:rsidRDefault="00765463" w:rsidP="00612961">
            <w:r>
              <w:t xml:space="preserve">Opbouwfase </w:t>
            </w:r>
          </w:p>
        </w:tc>
      </w:tr>
    </w:tbl>
    <w:p w14:paraId="4E89B184" w14:textId="0310848E" w:rsidR="005F16ED" w:rsidRDefault="005F16ED" w:rsidP="00612961"/>
    <w:p w14:paraId="2FCA5355" w14:textId="16E3BCB1" w:rsidR="00612961" w:rsidRPr="00CF1C82" w:rsidRDefault="00612961" w:rsidP="00CF1C82">
      <w:pPr>
        <w:pStyle w:val="Heading2"/>
        <w:rPr>
          <w:color w:val="auto"/>
        </w:rPr>
      </w:pPr>
      <w:r w:rsidRPr="00CF1C82">
        <w:rPr>
          <w:color w:val="auto"/>
        </w:rPr>
        <w:t xml:space="preserve">Wat is de overlast? </w:t>
      </w:r>
    </w:p>
    <w:p w14:paraId="7FEBB0AD" w14:textId="26034188" w:rsidR="00612961" w:rsidRPr="00F678AB" w:rsidRDefault="00431F5C" w:rsidP="00612961">
      <w:r>
        <w:t>In</w:t>
      </w:r>
      <w:r w:rsidR="00F678AB">
        <w:t xml:space="preserve"> het begin van de verbouwing/renovatie tijdens de sloopwerkzaamheden</w:t>
      </w:r>
      <w:r w:rsidR="004B5857">
        <w:t>,</w:t>
      </w:r>
      <w:r w:rsidR="00F678AB">
        <w:t xml:space="preserve"> is er geluidsoverlast in het gebouw. Na de sloopwerkzaamheden vinden er opbouwwerkzaamheden plaats </w:t>
      </w:r>
      <w:r w:rsidR="006F2D96">
        <w:t xml:space="preserve">en </w:t>
      </w:r>
      <w:r w:rsidR="00F678AB">
        <w:t>dat gaat af en toe gepaard met geluidsoverlast zoals boren. De hoofdingang van de Vrijhof wordt gedurende deze periode afgesloten</w:t>
      </w:r>
      <w:r w:rsidR="00453811">
        <w:t>. D</w:t>
      </w:r>
      <w:r w:rsidR="00F678AB">
        <w:t xml:space="preserve">e ingang van de bibliotheek </w:t>
      </w:r>
      <w:r w:rsidR="005B5F72">
        <w:t>blijft gewoon</w:t>
      </w:r>
      <w:r w:rsidR="00F678AB">
        <w:t xml:space="preserve"> geopend. </w:t>
      </w:r>
    </w:p>
    <w:p w14:paraId="0FE5E406" w14:textId="68EB7125" w:rsidR="00612961" w:rsidRDefault="00612961" w:rsidP="00CF1C82">
      <w:pPr>
        <w:pStyle w:val="Heading2"/>
        <w:rPr>
          <w:color w:val="auto"/>
        </w:rPr>
      </w:pPr>
      <w:r w:rsidRPr="00CF1C82">
        <w:rPr>
          <w:color w:val="auto"/>
        </w:rPr>
        <w:t>Meer informatie en vragen</w:t>
      </w:r>
    </w:p>
    <w:p w14:paraId="5FFBB83B" w14:textId="5A27BCE9" w:rsidR="002F7235" w:rsidRDefault="002F7235" w:rsidP="00792FBC">
      <w:r>
        <w:t xml:space="preserve">Voor vragen over de verbouwing/renovatie kun je terecht bij de Servicedesk in de Vrijhof. </w:t>
      </w:r>
    </w:p>
    <w:p w14:paraId="2A715DC9" w14:textId="77777777" w:rsidR="002F7235" w:rsidRDefault="002F7235" w:rsidP="00792FBC"/>
    <w:p w14:paraId="6E7AE460" w14:textId="56D7A8BE" w:rsidR="00792FBC" w:rsidRDefault="00792FBC" w:rsidP="00792FBC">
      <w:r>
        <w:t>Informatie over fase 2, renovatie/verbouwing van de ingang bij de bibliotheek volgt in een later stadium</w:t>
      </w:r>
      <w:r w:rsidR="00543AE3">
        <w:t xml:space="preserve"> via de serviceportal en studentenportal. </w:t>
      </w:r>
    </w:p>
    <w:p w14:paraId="6EB68287" w14:textId="77777777" w:rsidR="00757923" w:rsidRDefault="00757923" w:rsidP="00792FBC"/>
    <w:p w14:paraId="362758EA" w14:textId="77777777" w:rsidR="009E630D" w:rsidRDefault="009E630D" w:rsidP="00792FBC">
      <w:pPr>
        <w:rPr>
          <w:lang w:val="en-US"/>
        </w:rPr>
      </w:pPr>
    </w:p>
    <w:p w14:paraId="51868C7E" w14:textId="63A5C359" w:rsidR="009E630D" w:rsidRPr="009E630D" w:rsidRDefault="009E630D" w:rsidP="009E630D">
      <w:pPr>
        <w:pStyle w:val="Heading1"/>
        <w:rPr>
          <w:color w:val="auto"/>
          <w:sz w:val="36"/>
          <w:szCs w:val="36"/>
          <w:lang w:val="en-US"/>
        </w:rPr>
      </w:pPr>
      <w:r w:rsidRPr="009E630D">
        <w:rPr>
          <w:color w:val="auto"/>
          <w:sz w:val="36"/>
          <w:szCs w:val="36"/>
          <w:lang w:val="en-US"/>
        </w:rPr>
        <w:t>Renovation of the main entrance and foyer of the Vrijhof</w:t>
      </w:r>
    </w:p>
    <w:p w14:paraId="0DE60700" w14:textId="63B1C6E0" w:rsidR="00757923" w:rsidRDefault="00757923" w:rsidP="00792FBC">
      <w:pPr>
        <w:rPr>
          <w:lang w:val="en-US"/>
        </w:rPr>
      </w:pPr>
      <w:r w:rsidRPr="00757923">
        <w:rPr>
          <w:lang w:val="en-US"/>
        </w:rPr>
        <w:t>The main entrance and f</w:t>
      </w:r>
      <w:r>
        <w:rPr>
          <w:lang w:val="en-US"/>
        </w:rPr>
        <w:t xml:space="preserve">oyer of the Vrijhof are being renovated this summer. We’re doing this in two phases. In this message, you’ll find details about the work being carried out in phase 1 and </w:t>
      </w:r>
      <w:r w:rsidR="009E630D">
        <w:rPr>
          <w:lang w:val="en-US"/>
        </w:rPr>
        <w:t xml:space="preserve">any potential disruptions. </w:t>
      </w:r>
    </w:p>
    <w:p w14:paraId="57C4A0E5" w14:textId="77777777" w:rsidR="009E630D" w:rsidRDefault="009E630D" w:rsidP="00792FBC">
      <w:pPr>
        <w:rPr>
          <w:lang w:val="en-US"/>
        </w:rPr>
      </w:pPr>
    </w:p>
    <w:p w14:paraId="5166B75B" w14:textId="778614B9" w:rsidR="006418D3" w:rsidRPr="005742C3" w:rsidRDefault="005742C3" w:rsidP="006418D3">
      <w:pPr>
        <w:pStyle w:val="Heading2"/>
        <w:rPr>
          <w:color w:val="auto"/>
          <w:lang w:val="en-US"/>
        </w:rPr>
      </w:pPr>
      <w:r w:rsidRPr="005742C3">
        <w:rPr>
          <w:color w:val="auto"/>
          <w:lang w:val="en-US"/>
        </w:rPr>
        <w:t xml:space="preserve">What will happen and when? </w:t>
      </w:r>
    </w:p>
    <w:p w14:paraId="28184A77" w14:textId="77777777" w:rsidR="009E630D" w:rsidRPr="00757923" w:rsidRDefault="009E630D" w:rsidP="00792FB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18D3" w14:paraId="549A4D89" w14:textId="77777777" w:rsidTr="00C72F5C">
        <w:tc>
          <w:tcPr>
            <w:tcW w:w="4531" w:type="dxa"/>
          </w:tcPr>
          <w:p w14:paraId="32CAC940" w14:textId="77777777" w:rsidR="006418D3" w:rsidRDefault="006418D3" w:rsidP="00C72F5C">
            <w:r>
              <w:t>Week 28</w:t>
            </w:r>
          </w:p>
        </w:tc>
        <w:tc>
          <w:tcPr>
            <w:tcW w:w="4531" w:type="dxa"/>
          </w:tcPr>
          <w:p w14:paraId="28976F6C" w14:textId="72AB8050" w:rsidR="006418D3" w:rsidRDefault="006418D3" w:rsidP="00C72F5C">
            <w:proofErr w:type="spellStart"/>
            <w:r>
              <w:t>Demolition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</w:p>
        </w:tc>
      </w:tr>
      <w:tr w:rsidR="006418D3" w14:paraId="5CF418A2" w14:textId="77777777" w:rsidTr="00C72F5C">
        <w:tc>
          <w:tcPr>
            <w:tcW w:w="4531" w:type="dxa"/>
          </w:tcPr>
          <w:p w14:paraId="3E9D6FAA" w14:textId="4D12400B" w:rsidR="006418D3" w:rsidRDefault="006418D3" w:rsidP="00C72F5C">
            <w:r>
              <w:t>Week</w:t>
            </w:r>
            <w:r>
              <w:t>s 29 to 32</w:t>
            </w:r>
            <w:r>
              <w:t xml:space="preserve"> </w:t>
            </w:r>
          </w:p>
        </w:tc>
        <w:tc>
          <w:tcPr>
            <w:tcW w:w="4531" w:type="dxa"/>
          </w:tcPr>
          <w:p w14:paraId="38D1A001" w14:textId="62235C4F" w:rsidR="006418D3" w:rsidRDefault="006418D3" w:rsidP="00C72F5C">
            <w:r>
              <w:t xml:space="preserve">Construction </w:t>
            </w:r>
            <w:proofErr w:type="spellStart"/>
            <w:r>
              <w:t>phase</w:t>
            </w:r>
            <w:proofErr w:type="spellEnd"/>
            <w:r>
              <w:t xml:space="preserve"> </w:t>
            </w:r>
          </w:p>
        </w:tc>
      </w:tr>
    </w:tbl>
    <w:p w14:paraId="5ABF0829" w14:textId="77777777" w:rsidR="00035069" w:rsidRPr="00757923" w:rsidRDefault="00035069" w:rsidP="00792FBC">
      <w:pPr>
        <w:rPr>
          <w:lang w:val="en-US"/>
        </w:rPr>
      </w:pPr>
    </w:p>
    <w:p w14:paraId="0765C0E8" w14:textId="7BAAF30E" w:rsidR="00035069" w:rsidRPr="00753FDA" w:rsidRDefault="00346520" w:rsidP="00753FDA">
      <w:pPr>
        <w:pStyle w:val="Heading2"/>
        <w:rPr>
          <w:color w:val="auto"/>
          <w:lang w:val="en-US"/>
        </w:rPr>
      </w:pPr>
      <w:r w:rsidRPr="00753FDA">
        <w:rPr>
          <w:color w:val="auto"/>
          <w:lang w:val="en-US"/>
        </w:rPr>
        <w:t>What kind of disruptions can be expected?</w:t>
      </w:r>
    </w:p>
    <w:p w14:paraId="47125DD7" w14:textId="77777777" w:rsidR="00346520" w:rsidRDefault="00346520" w:rsidP="00792FBC">
      <w:pPr>
        <w:rPr>
          <w:lang w:val="en-US"/>
        </w:rPr>
      </w:pPr>
    </w:p>
    <w:p w14:paraId="68F0F5AE" w14:textId="31BA4DF3" w:rsidR="00346520" w:rsidRDefault="00346520" w:rsidP="00792FBC">
      <w:pPr>
        <w:rPr>
          <w:lang w:val="en-US"/>
        </w:rPr>
      </w:pPr>
      <w:r>
        <w:rPr>
          <w:lang w:val="en-US"/>
        </w:rPr>
        <w:t xml:space="preserve">During the initial demolition and renovation work, there will be noise in the building. After the demolition, </w:t>
      </w:r>
      <w:proofErr w:type="spellStart"/>
      <w:r>
        <w:rPr>
          <w:lang w:val="en-US"/>
        </w:rPr>
        <w:t>consutrction</w:t>
      </w:r>
      <w:proofErr w:type="spellEnd"/>
      <w:r>
        <w:rPr>
          <w:lang w:val="en-US"/>
        </w:rPr>
        <w:t xml:space="preserve"> activities will take place, occasionally involving noise from drilling. The main entrance of the Vrijhof will be closed during this period, but the library entrance will remain open. </w:t>
      </w:r>
    </w:p>
    <w:p w14:paraId="6FD87562" w14:textId="77777777" w:rsidR="00634C62" w:rsidRDefault="00634C62" w:rsidP="00792FBC">
      <w:pPr>
        <w:rPr>
          <w:lang w:val="en-US"/>
        </w:rPr>
      </w:pPr>
    </w:p>
    <w:p w14:paraId="78E85368" w14:textId="0359562B" w:rsidR="00634C62" w:rsidRPr="00753FDA" w:rsidRDefault="00634C62" w:rsidP="00753FDA">
      <w:pPr>
        <w:pStyle w:val="Heading2"/>
        <w:rPr>
          <w:color w:val="auto"/>
          <w:lang w:val="en-US"/>
        </w:rPr>
      </w:pPr>
      <w:r w:rsidRPr="00753FDA">
        <w:rPr>
          <w:color w:val="auto"/>
          <w:lang w:val="en-US"/>
        </w:rPr>
        <w:lastRenderedPageBreak/>
        <w:t>Information and questions</w:t>
      </w:r>
    </w:p>
    <w:p w14:paraId="06149F8E" w14:textId="77777777" w:rsidR="00634C62" w:rsidRDefault="00634C62" w:rsidP="00792FBC">
      <w:pPr>
        <w:rPr>
          <w:lang w:val="en-US"/>
        </w:rPr>
      </w:pPr>
    </w:p>
    <w:p w14:paraId="20D30DC8" w14:textId="60C60F3A" w:rsidR="00634C62" w:rsidRPr="00757923" w:rsidRDefault="00634C62" w:rsidP="00792FBC">
      <w:pPr>
        <w:rPr>
          <w:lang w:val="en-US"/>
        </w:rPr>
      </w:pPr>
      <w:r>
        <w:rPr>
          <w:lang w:val="en-US"/>
        </w:rPr>
        <w:t xml:space="preserve">For more information or if you have any questions about the renovation, you can contact the Servicedesk at the Vrijhof. </w:t>
      </w:r>
      <w:r w:rsidR="00D34EF4">
        <w:rPr>
          <w:lang w:val="en-US"/>
        </w:rPr>
        <w:br/>
      </w:r>
      <w:r w:rsidR="00D34EF4">
        <w:rPr>
          <w:lang w:val="en-US"/>
        </w:rPr>
        <w:br/>
      </w:r>
      <w:r w:rsidR="00753FDA">
        <w:rPr>
          <w:lang w:val="en-US"/>
        </w:rPr>
        <w:t xml:space="preserve">Information about phase 2, which involves renovating the entrance near the library, will be provided later via the service portal and student portal. </w:t>
      </w:r>
    </w:p>
    <w:p w14:paraId="14C9B1A8" w14:textId="18A4874F" w:rsidR="007F03AC" w:rsidRPr="007F03AC" w:rsidRDefault="007F03AC" w:rsidP="00A565C7">
      <w:pPr>
        <w:rPr>
          <w:rFonts w:ascii="Calibri" w:hAnsi="Calibri" w:cs="Calibri"/>
          <w:sz w:val="20"/>
          <w:szCs w:val="20"/>
          <w:lang w:val="en-US" w:eastAsia="nl-NL"/>
          <w14:ligatures w14:val="none"/>
        </w:rPr>
      </w:pPr>
    </w:p>
    <w:p w14:paraId="35F7D0AA" w14:textId="77777777" w:rsidR="00035069" w:rsidRPr="007F03AC" w:rsidRDefault="00035069" w:rsidP="00792FBC">
      <w:pPr>
        <w:rPr>
          <w:lang w:val="en-US"/>
        </w:rPr>
      </w:pPr>
    </w:p>
    <w:p w14:paraId="323A514F" w14:textId="77777777" w:rsidR="00035069" w:rsidRPr="00035069" w:rsidRDefault="00035069">
      <w:pPr>
        <w:rPr>
          <w:lang w:val="en-US"/>
        </w:rPr>
      </w:pPr>
    </w:p>
    <w:sectPr w:rsidR="00035069" w:rsidRPr="0003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2DC4"/>
    <w:multiLevelType w:val="hybridMultilevel"/>
    <w:tmpl w:val="7CCC3214"/>
    <w:lvl w:ilvl="0" w:tplc="2E4ED100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5527"/>
    <w:multiLevelType w:val="multilevel"/>
    <w:tmpl w:val="276E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649998">
    <w:abstractNumId w:val="0"/>
  </w:num>
  <w:num w:numId="2" w16cid:durableId="95651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61"/>
    <w:rsid w:val="000239E0"/>
    <w:rsid w:val="00035069"/>
    <w:rsid w:val="000A474D"/>
    <w:rsid w:val="0010414B"/>
    <w:rsid w:val="001C5283"/>
    <w:rsid w:val="002F7235"/>
    <w:rsid w:val="00346520"/>
    <w:rsid w:val="00381BF6"/>
    <w:rsid w:val="00431F5C"/>
    <w:rsid w:val="00437A83"/>
    <w:rsid w:val="00453811"/>
    <w:rsid w:val="004B5857"/>
    <w:rsid w:val="00543AE3"/>
    <w:rsid w:val="005742C3"/>
    <w:rsid w:val="005B5F72"/>
    <w:rsid w:val="005F16ED"/>
    <w:rsid w:val="00612961"/>
    <w:rsid w:val="00634C62"/>
    <w:rsid w:val="00641272"/>
    <w:rsid w:val="006418D3"/>
    <w:rsid w:val="006F2D96"/>
    <w:rsid w:val="00753FDA"/>
    <w:rsid w:val="00757923"/>
    <w:rsid w:val="00765463"/>
    <w:rsid w:val="00792FBC"/>
    <w:rsid w:val="007F03AC"/>
    <w:rsid w:val="00892089"/>
    <w:rsid w:val="009E630D"/>
    <w:rsid w:val="009F44AE"/>
    <w:rsid w:val="009F4A89"/>
    <w:rsid w:val="00A565C7"/>
    <w:rsid w:val="00B626D7"/>
    <w:rsid w:val="00CF1C82"/>
    <w:rsid w:val="00D34EF4"/>
    <w:rsid w:val="00E53B65"/>
    <w:rsid w:val="00E6551C"/>
    <w:rsid w:val="00F6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C3B1"/>
  <w15:chartTrackingRefBased/>
  <w15:docId w15:val="{34D4073C-3B17-4AEE-8EB1-C8328EE9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6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9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9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9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9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9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9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9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9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9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2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9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9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9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2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9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12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9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5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3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Wal, Anouk van der (UT-CFM)</dc:creator>
  <cp:keywords/>
  <dc:description/>
  <cp:lastModifiedBy>Wal, Anouk van der (UT-CFM)</cp:lastModifiedBy>
  <cp:revision>31</cp:revision>
  <dcterms:created xsi:type="dcterms:W3CDTF">2024-06-10T06:07:00Z</dcterms:created>
  <dcterms:modified xsi:type="dcterms:W3CDTF">2024-06-21T10:47:00Z</dcterms:modified>
</cp:coreProperties>
</file>