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8CE9B" w14:textId="0BD015FD" w:rsidR="00700B61" w:rsidRDefault="00C117AA" w:rsidP="00D406B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7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9A9D50" w14:textId="77777777" w:rsidR="000C03D9" w:rsidRPr="000C03D9" w:rsidRDefault="000C03D9" w:rsidP="000C03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0C03D9">
        <w:rPr>
          <w:rFonts w:ascii="Times New Roman" w:hAnsi="Times New Roman" w:cs="Times New Roman"/>
          <w:b/>
          <w:bCs/>
          <w:sz w:val="32"/>
          <w:szCs w:val="32"/>
        </w:rPr>
        <w:t>Reading: Advanced topics in procurement data analytics 1</w:t>
      </w:r>
    </w:p>
    <w:p w14:paraId="72705CB3" w14:textId="2B984DAB" w:rsidR="000C03D9" w:rsidRDefault="000C03D9" w:rsidP="00DD2B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EEA73F" w14:textId="682E8593" w:rsidR="000C03D9" w:rsidRDefault="000C03D9" w:rsidP="000C03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EE">
        <w:rPr>
          <w:rFonts w:ascii="Times New Roman" w:hAnsi="Times New Roman" w:cs="Times New Roman"/>
          <w:b/>
          <w:bCs/>
          <w:i/>
          <w:iCs/>
          <w:sz w:val="24"/>
          <w:szCs w:val="24"/>
        </w:rPr>
        <w:t>Human-</w:t>
      </w:r>
      <w:proofErr w:type="spellStart"/>
      <w:r w:rsidRPr="008C50EE">
        <w:rPr>
          <w:rFonts w:ascii="Times New Roman" w:hAnsi="Times New Roman" w:cs="Times New Roman"/>
          <w:b/>
          <w:bCs/>
          <w:i/>
          <w:iCs/>
          <w:sz w:val="24"/>
          <w:szCs w:val="24"/>
        </w:rPr>
        <w:t>centered</w:t>
      </w:r>
      <w:proofErr w:type="spellEnd"/>
      <w:r w:rsidRPr="008C50E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artificial intelligence for the public sector: The gate keeping role of the public procurement professional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Link to open access article: </w:t>
      </w:r>
    </w:p>
    <w:p w14:paraId="741F7594" w14:textId="5ED8BA2C" w:rsidR="000C03D9" w:rsidRDefault="000C03D9" w:rsidP="00DD2B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4F0CCE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https://www.sciencedirect.com/science/article/pii/S1877050922003179</w:t>
        </w:r>
      </w:hyperlink>
    </w:p>
    <w:p w14:paraId="3DE7EEBF" w14:textId="10304D42" w:rsidR="008C50EE" w:rsidRDefault="008C50EE" w:rsidP="008C50EE">
      <w:pPr>
        <w:pStyle w:val="Normlnywebov"/>
      </w:pPr>
      <w:r w:rsidRPr="008C50EE">
        <w:rPr>
          <w:rFonts w:eastAsiaTheme="minorHAnsi"/>
          <w:b/>
          <w:bCs/>
          <w:i/>
          <w:iCs/>
          <w:lang w:val="en-GB" w:eastAsia="en-US"/>
        </w:rPr>
        <w:t xml:space="preserve">A </w:t>
      </w:r>
      <w:r w:rsidRPr="008C50EE">
        <w:rPr>
          <w:rFonts w:eastAsiaTheme="minorHAnsi"/>
          <w:b/>
          <w:bCs/>
          <w:i/>
          <w:iCs/>
          <w:lang w:val="en-GB" w:eastAsia="en-US"/>
        </w:rPr>
        <w:t>network approach to cartel</w:t>
      </w:r>
      <w:r>
        <w:rPr>
          <w:rFonts w:eastAsiaTheme="minorHAnsi"/>
          <w:b/>
          <w:bCs/>
          <w:i/>
          <w:iCs/>
          <w:lang w:val="en-GB" w:eastAsia="en-US"/>
        </w:rPr>
        <w:t xml:space="preserve"> </w:t>
      </w:r>
      <w:r w:rsidRPr="008C50EE">
        <w:rPr>
          <w:rFonts w:eastAsiaTheme="minorHAnsi"/>
          <w:b/>
          <w:bCs/>
          <w:i/>
          <w:iCs/>
          <w:lang w:val="en-GB" w:eastAsia="en-US"/>
        </w:rPr>
        <w:t>detection in public auction markets</w:t>
      </w:r>
      <w:r>
        <w:rPr>
          <w:rFonts w:eastAsiaTheme="minorHAnsi"/>
          <w:b/>
          <w:bCs/>
          <w:i/>
          <w:iCs/>
          <w:lang w:val="en-GB" w:eastAsia="en-US"/>
        </w:rPr>
        <w:t xml:space="preserve">. </w:t>
      </w:r>
      <w:proofErr w:type="spellStart"/>
      <w:r>
        <w:t>Link</w:t>
      </w:r>
      <w:proofErr w:type="spellEnd"/>
      <w:r>
        <w:t xml:space="preserve"> to </w:t>
      </w:r>
      <w:proofErr w:type="spellStart"/>
      <w:r>
        <w:t>open</w:t>
      </w:r>
      <w:proofErr w:type="spellEnd"/>
      <w:r>
        <w:t xml:space="preserve"> </w:t>
      </w:r>
      <w:proofErr w:type="spellStart"/>
      <w:r>
        <w:t>access</w:t>
      </w:r>
      <w:proofErr w:type="spellEnd"/>
      <w:r>
        <w:t xml:space="preserve"> </w:t>
      </w:r>
      <w:proofErr w:type="spellStart"/>
      <w:r>
        <w:t>article</w:t>
      </w:r>
      <w:proofErr w:type="spellEnd"/>
      <w:r>
        <w:t xml:space="preserve">: </w:t>
      </w:r>
      <w:hyperlink r:id="rId9" w:history="1">
        <w:r w:rsidRPr="0051526F">
          <w:rPr>
            <w:rStyle w:val="Hypertextovprepojenie"/>
          </w:rPr>
          <w:t>https://www.nature.com/articles/s41598-019-47198-1</w:t>
        </w:r>
      </w:hyperlink>
    </w:p>
    <w:p w14:paraId="0DE0AF84" w14:textId="02364C9B" w:rsidR="008C50EE" w:rsidRDefault="008C50EE" w:rsidP="008C50EE">
      <w:pPr>
        <w:pStyle w:val="Normlnywebov"/>
        <w:rPr>
          <w:rFonts w:eastAsiaTheme="minorHAnsi"/>
          <w:lang w:val="en-GB" w:eastAsia="en-US"/>
        </w:rPr>
      </w:pPr>
      <w:r w:rsidRPr="008C50EE">
        <w:rPr>
          <w:rFonts w:eastAsiaTheme="minorHAnsi"/>
          <w:b/>
          <w:bCs/>
          <w:i/>
          <w:iCs/>
          <w:lang w:val="en-GB" w:eastAsia="en-US"/>
        </w:rPr>
        <w:t xml:space="preserve">Amazon scraps secret AI recruiting tool that showed bias against </w:t>
      </w:r>
      <w:proofErr w:type="gramStart"/>
      <w:r w:rsidRPr="008C50EE">
        <w:rPr>
          <w:rFonts w:eastAsiaTheme="minorHAnsi"/>
          <w:b/>
          <w:bCs/>
          <w:i/>
          <w:iCs/>
          <w:lang w:val="en-GB" w:eastAsia="en-US"/>
        </w:rPr>
        <w:t>women</w:t>
      </w:r>
      <w:r w:rsidRPr="008C50EE">
        <w:rPr>
          <w:rFonts w:eastAsiaTheme="minorHAnsi"/>
          <w:b/>
          <w:bCs/>
          <w:i/>
          <w:iCs/>
          <w:lang w:val="en-GB" w:eastAsia="en-US"/>
        </w:rPr>
        <w:t xml:space="preserve"> </w:t>
      </w:r>
      <w:r>
        <w:rPr>
          <w:rFonts w:eastAsiaTheme="minorHAnsi"/>
          <w:b/>
          <w:bCs/>
          <w:i/>
          <w:iCs/>
          <w:lang w:val="en-GB" w:eastAsia="en-US"/>
        </w:rPr>
        <w:t>.</w:t>
      </w:r>
      <w:r w:rsidRPr="008C50EE">
        <w:rPr>
          <w:rFonts w:eastAsiaTheme="minorHAnsi"/>
          <w:b/>
          <w:bCs/>
          <w:i/>
          <w:iCs/>
          <w:lang w:val="en-GB" w:eastAsia="en-US"/>
        </w:rPr>
        <w:t>Propagating</w:t>
      </w:r>
      <w:proofErr w:type="gramEnd"/>
      <w:r w:rsidRPr="008C50EE">
        <w:rPr>
          <w:rFonts w:eastAsiaTheme="minorHAnsi"/>
          <w:b/>
          <w:bCs/>
          <w:i/>
          <w:iCs/>
          <w:lang w:val="en-GB" w:eastAsia="en-US"/>
        </w:rPr>
        <w:t xml:space="preserve"> the current state</w:t>
      </w:r>
      <w:r>
        <w:rPr>
          <w:rFonts w:eastAsiaTheme="minorHAnsi"/>
          <w:b/>
          <w:bCs/>
          <w:i/>
          <w:iCs/>
          <w:lang w:val="en-GB" w:eastAsia="en-US"/>
        </w:rPr>
        <w:t xml:space="preserve">. </w:t>
      </w:r>
      <w:r w:rsidRPr="008C50EE">
        <w:rPr>
          <w:rFonts w:eastAsiaTheme="minorHAnsi"/>
          <w:lang w:val="en-GB" w:eastAsia="en-US"/>
        </w:rPr>
        <w:t>Link to article:</w:t>
      </w:r>
      <w:r w:rsidRPr="008C50EE">
        <w:t xml:space="preserve"> </w:t>
      </w:r>
      <w:hyperlink r:id="rId10" w:history="1">
        <w:r w:rsidRPr="0051526F">
          <w:rPr>
            <w:rStyle w:val="Hypertextovprepojenie"/>
            <w:rFonts w:eastAsiaTheme="minorHAnsi"/>
            <w:lang w:val="en-GB" w:eastAsia="en-US"/>
          </w:rPr>
          <w:t>https://www.reuters.com/article/us-amazon-com-jobs-automation-insight-idUSKCN1MK08G</w:t>
        </w:r>
      </w:hyperlink>
    </w:p>
    <w:p w14:paraId="14C91874" w14:textId="325A7493" w:rsidR="008C50EE" w:rsidRDefault="008C50EE" w:rsidP="008C50EE">
      <w:pPr>
        <w:pStyle w:val="Normlnywebov"/>
        <w:rPr>
          <w:lang w:val="en-GB"/>
        </w:rPr>
      </w:pPr>
      <w:r>
        <w:rPr>
          <w:rFonts w:eastAsiaTheme="minorHAnsi"/>
          <w:b/>
          <w:bCs/>
          <w:i/>
          <w:iCs/>
          <w:lang w:val="en-GB" w:eastAsia="en-US"/>
        </w:rPr>
        <w:t xml:space="preserve">Eight types of biases in data analysis. How to avoid them? </w:t>
      </w:r>
      <w:r>
        <w:rPr>
          <w:rFonts w:eastAsiaTheme="minorHAnsi"/>
          <w:lang w:val="en-GB" w:eastAsia="en-US"/>
        </w:rPr>
        <w:t xml:space="preserve">Link to article: </w:t>
      </w:r>
      <w:hyperlink r:id="rId11" w:history="1">
        <w:r w:rsidRPr="0051526F">
          <w:rPr>
            <w:rStyle w:val="Hypertextovprepojenie"/>
            <w:lang w:val="en-GB"/>
          </w:rPr>
          <w:t>https://www.techtarget.com/searchbusinessanalytics/feature/8-types-of-bias-in-data-analysis-and-how-to-avoid-them</w:t>
        </w:r>
      </w:hyperlink>
    </w:p>
    <w:p w14:paraId="17A17FA2" w14:textId="233CA2E7" w:rsidR="008C50EE" w:rsidRDefault="008C50EE" w:rsidP="008C50EE">
      <w:pPr>
        <w:jc w:val="both"/>
        <w:rPr>
          <w:rFonts w:ascii="Times New Roman" w:hAnsi="Times New Roman" w:cs="Times New Roman"/>
          <w:sz w:val="24"/>
          <w:szCs w:val="24"/>
        </w:rPr>
      </w:pPr>
      <w:r w:rsidRPr="008C50E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Eight Case Studies </w:t>
      </w:r>
      <w:proofErr w:type="gramStart"/>
      <w:r w:rsidRPr="008C50EE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</w:t>
      </w:r>
      <w:proofErr w:type="gramEnd"/>
      <w:r w:rsidR="009D6AB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8C50EE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Procurement Analytics.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6AB2">
        <w:rPr>
          <w:rFonts w:ascii="Times New Roman" w:hAnsi="Times New Roman" w:cs="Times New Roman"/>
          <w:sz w:val="24"/>
          <w:szCs w:val="24"/>
        </w:rPr>
        <w:t xml:space="preserve">Link to article: </w:t>
      </w:r>
      <w:hyperlink r:id="rId12" w:history="1">
        <w:r w:rsidR="009D6AB2" w:rsidRPr="0051526F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https://www.publicspendforum.net/wp-content/uploads/2018/11/Eight-More-Case-Studies-In-Procurement-Analytics-from-Professor-Rob-Handfield.pdf</w:t>
        </w:r>
      </w:hyperlink>
    </w:p>
    <w:p w14:paraId="116829F4" w14:textId="77777777" w:rsidR="009D6AB2" w:rsidRPr="00D527C3" w:rsidRDefault="009D6AB2" w:rsidP="008C50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2EE8F5" w14:textId="77777777" w:rsidR="000C03D9" w:rsidRDefault="000C03D9" w:rsidP="00DD2B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B3916F" w14:textId="77777777" w:rsidR="000C03D9" w:rsidRDefault="000C03D9" w:rsidP="00DD2B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2D9A59" w14:textId="7243C995" w:rsidR="000C03D9" w:rsidRDefault="000C03D9" w:rsidP="00DD2B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C03D9" w:rsidSect="00E67FC0">
      <w:headerReference w:type="default" r:id="rId13"/>
      <w:pgSz w:w="11906" w:h="16838"/>
      <w:pgMar w:top="2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B18C3" w14:textId="77777777" w:rsidR="00CE7DDC" w:rsidRDefault="00CE7DDC" w:rsidP="00E67FC0">
      <w:pPr>
        <w:spacing w:after="0" w:line="240" w:lineRule="auto"/>
      </w:pPr>
      <w:r>
        <w:separator/>
      </w:r>
    </w:p>
  </w:endnote>
  <w:endnote w:type="continuationSeparator" w:id="0">
    <w:p w14:paraId="11AA1E89" w14:textId="77777777" w:rsidR="00CE7DDC" w:rsidRDefault="00CE7DDC" w:rsidP="00E67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Semibold">
    <w:altName w:val="Calibri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77560" w14:textId="77777777" w:rsidR="00CE7DDC" w:rsidRDefault="00CE7DDC" w:rsidP="00E67FC0">
      <w:pPr>
        <w:spacing w:after="0" w:line="240" w:lineRule="auto"/>
      </w:pPr>
      <w:r>
        <w:separator/>
      </w:r>
    </w:p>
  </w:footnote>
  <w:footnote w:type="continuationSeparator" w:id="0">
    <w:p w14:paraId="170670FC" w14:textId="77777777" w:rsidR="00CE7DDC" w:rsidRDefault="00CE7DDC" w:rsidP="00E67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8551C" w14:textId="6C9BAA09" w:rsidR="00E67FC0" w:rsidRDefault="00350407" w:rsidP="00E67FC0">
    <w:pPr>
      <w:pStyle w:val="Hlavika"/>
      <w:ind w:left="360" w:hanging="90"/>
    </w:pPr>
    <w:r>
      <w:rPr>
        <w:noProof/>
      </w:rPr>
      <w:drawing>
        <wp:anchor distT="0" distB="0" distL="114300" distR="114300" simplePos="0" relativeHeight="251663360" behindDoc="1" locked="0" layoutInCell="1" allowOverlap="1" wp14:anchorId="30D2DC4A" wp14:editId="6D087AEE">
          <wp:simplePos x="0" y="0"/>
          <wp:positionH relativeFrom="column">
            <wp:posOffset>1812925</wp:posOffset>
          </wp:positionH>
          <wp:positionV relativeFrom="paragraph">
            <wp:posOffset>144780</wp:posOffset>
          </wp:positionV>
          <wp:extent cx="2095500" cy="590550"/>
          <wp:effectExtent l="0" t="0" r="0" b="0"/>
          <wp:wrapNone/>
          <wp:docPr id="34" name="Obrázok 34" descr="Obrázok, na ktorom je tex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Obrázok 34" descr="Obrázok, na ktorom je text&#10;&#10;Automaticky generovaný popi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590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79FAA1E" wp14:editId="4024BC94">
          <wp:simplePos x="0" y="0"/>
          <wp:positionH relativeFrom="column">
            <wp:posOffset>-53975</wp:posOffset>
          </wp:positionH>
          <wp:positionV relativeFrom="paragraph">
            <wp:posOffset>-289560</wp:posOffset>
          </wp:positionV>
          <wp:extent cx="998220" cy="308905"/>
          <wp:effectExtent l="0" t="0" r="0" b="0"/>
          <wp:wrapNone/>
          <wp:docPr id="29" name="Obrázok 29" descr="Obrázok, na ktorom je tex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Obrázok, na ktorom je text&#10;&#10;Automaticky generovaný popis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4489" b="34578"/>
                  <a:stretch/>
                </pic:blipFill>
                <pic:spPr bwMode="auto">
                  <a:xfrm>
                    <a:off x="0" y="0"/>
                    <a:ext cx="998220" cy="3089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4968E9EE" wp14:editId="6068FE96">
          <wp:simplePos x="0" y="0"/>
          <wp:positionH relativeFrom="column">
            <wp:posOffset>1096645</wp:posOffset>
          </wp:positionH>
          <wp:positionV relativeFrom="paragraph">
            <wp:posOffset>-311785</wp:posOffset>
          </wp:positionV>
          <wp:extent cx="1592580" cy="318135"/>
          <wp:effectExtent l="0" t="0" r="7620" b="5715"/>
          <wp:wrapNone/>
          <wp:docPr id="30" name="Obrázo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2580" cy="318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1A4899A7" wp14:editId="49FD322F">
          <wp:simplePos x="0" y="0"/>
          <wp:positionH relativeFrom="column">
            <wp:posOffset>2795905</wp:posOffset>
          </wp:positionH>
          <wp:positionV relativeFrom="paragraph">
            <wp:posOffset>-373380</wp:posOffset>
          </wp:positionV>
          <wp:extent cx="495300" cy="449580"/>
          <wp:effectExtent l="0" t="0" r="0" b="7620"/>
          <wp:wrapNone/>
          <wp:docPr id="31" name="Obrázok 31" descr="Obrázok, na ktorom je text, ClipAr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Obrázok 31" descr="Obrázok, na ktorom je text, ClipArt&#10;&#10;Automaticky generovaný popis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49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011DC967" wp14:editId="2EFA229D">
          <wp:simplePos x="0" y="0"/>
          <wp:positionH relativeFrom="column">
            <wp:posOffset>3496945</wp:posOffset>
          </wp:positionH>
          <wp:positionV relativeFrom="paragraph">
            <wp:posOffset>-365760</wp:posOffset>
          </wp:positionV>
          <wp:extent cx="944880" cy="416530"/>
          <wp:effectExtent l="0" t="0" r="7620" b="3175"/>
          <wp:wrapNone/>
          <wp:docPr id="32" name="Obrázo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Obrázok 32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4880" cy="416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7FC0">
      <w:rPr>
        <w:noProof/>
      </w:rPr>
      <w:drawing>
        <wp:anchor distT="0" distB="0" distL="114300" distR="114300" simplePos="0" relativeHeight="251662336" behindDoc="1" locked="0" layoutInCell="1" allowOverlap="1" wp14:anchorId="43C99EAC" wp14:editId="62C81FAB">
          <wp:simplePos x="0" y="0"/>
          <wp:positionH relativeFrom="column">
            <wp:posOffset>4510405</wp:posOffset>
          </wp:positionH>
          <wp:positionV relativeFrom="paragraph">
            <wp:posOffset>-571500</wp:posOffset>
          </wp:positionV>
          <wp:extent cx="1127760" cy="784860"/>
          <wp:effectExtent l="0" t="0" r="0" b="0"/>
          <wp:wrapNone/>
          <wp:docPr id="33" name="Obrázo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Obrázok 33"/>
                  <pic:cNvPicPr/>
                </pic:nvPicPr>
                <pic:blipFill rotWithShape="1"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447"/>
                  <a:stretch/>
                </pic:blipFill>
                <pic:spPr bwMode="auto">
                  <a:xfrm>
                    <a:off x="0" y="0"/>
                    <a:ext cx="1127760" cy="7848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7FC0">
      <w:t xml:space="preserve">   </w:t>
    </w:r>
  </w:p>
  <w:p w14:paraId="33777962" w14:textId="7777D64E" w:rsidR="00E67FC0" w:rsidRDefault="00E67FC0" w:rsidP="00E67FC0">
    <w:pPr>
      <w:pStyle w:val="Hlavika"/>
      <w:ind w:left="360" w:hanging="90"/>
    </w:pPr>
    <w:r>
      <w:t xml:space="preserve">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8D3591"/>
    <w:multiLevelType w:val="hybridMultilevel"/>
    <w:tmpl w:val="67AE0D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7331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DA4"/>
    <w:rsid w:val="00006A88"/>
    <w:rsid w:val="000204FC"/>
    <w:rsid w:val="000300A1"/>
    <w:rsid w:val="000C03D9"/>
    <w:rsid w:val="000D64E9"/>
    <w:rsid w:val="000F1173"/>
    <w:rsid w:val="000F5C57"/>
    <w:rsid w:val="0011022C"/>
    <w:rsid w:val="00120BC1"/>
    <w:rsid w:val="00121E8A"/>
    <w:rsid w:val="001429C1"/>
    <w:rsid w:val="001A7EC2"/>
    <w:rsid w:val="001B0980"/>
    <w:rsid w:val="00233462"/>
    <w:rsid w:val="00262AFE"/>
    <w:rsid w:val="002A7416"/>
    <w:rsid w:val="002D4741"/>
    <w:rsid w:val="002F3EFF"/>
    <w:rsid w:val="0032622E"/>
    <w:rsid w:val="00327D37"/>
    <w:rsid w:val="00350407"/>
    <w:rsid w:val="00356352"/>
    <w:rsid w:val="003A2A37"/>
    <w:rsid w:val="003C7DCE"/>
    <w:rsid w:val="00413911"/>
    <w:rsid w:val="00455DA4"/>
    <w:rsid w:val="0046562F"/>
    <w:rsid w:val="004733D7"/>
    <w:rsid w:val="00491CA6"/>
    <w:rsid w:val="004D6AFF"/>
    <w:rsid w:val="00517264"/>
    <w:rsid w:val="00523E9B"/>
    <w:rsid w:val="005D3E35"/>
    <w:rsid w:val="0060512F"/>
    <w:rsid w:val="00670F9E"/>
    <w:rsid w:val="006D4D7E"/>
    <w:rsid w:val="00700B61"/>
    <w:rsid w:val="0073579D"/>
    <w:rsid w:val="0075701C"/>
    <w:rsid w:val="007E1F55"/>
    <w:rsid w:val="008029B2"/>
    <w:rsid w:val="00814489"/>
    <w:rsid w:val="008213DE"/>
    <w:rsid w:val="008C50EE"/>
    <w:rsid w:val="00996737"/>
    <w:rsid w:val="009D6AB2"/>
    <w:rsid w:val="00A32BD1"/>
    <w:rsid w:val="00A848D6"/>
    <w:rsid w:val="00AB314E"/>
    <w:rsid w:val="00B1467A"/>
    <w:rsid w:val="00B81D48"/>
    <w:rsid w:val="00BB2723"/>
    <w:rsid w:val="00BE524F"/>
    <w:rsid w:val="00BF2CCE"/>
    <w:rsid w:val="00C117AA"/>
    <w:rsid w:val="00C1766D"/>
    <w:rsid w:val="00C564F0"/>
    <w:rsid w:val="00CA0A1E"/>
    <w:rsid w:val="00CD0741"/>
    <w:rsid w:val="00CD7E41"/>
    <w:rsid w:val="00CE7DDC"/>
    <w:rsid w:val="00CF742F"/>
    <w:rsid w:val="00D0792A"/>
    <w:rsid w:val="00D406B1"/>
    <w:rsid w:val="00D85138"/>
    <w:rsid w:val="00D8778F"/>
    <w:rsid w:val="00D96ECB"/>
    <w:rsid w:val="00DC36F0"/>
    <w:rsid w:val="00DC4BDA"/>
    <w:rsid w:val="00DC7F30"/>
    <w:rsid w:val="00DD2B96"/>
    <w:rsid w:val="00DD5220"/>
    <w:rsid w:val="00DE7EFC"/>
    <w:rsid w:val="00E67FC0"/>
    <w:rsid w:val="00EA44FD"/>
    <w:rsid w:val="00EA7C2F"/>
    <w:rsid w:val="00F05D39"/>
    <w:rsid w:val="00F0636C"/>
    <w:rsid w:val="00F56D10"/>
    <w:rsid w:val="00FE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19B719"/>
  <w15:chartTrackingRefBased/>
  <w15:docId w15:val="{CB829A71-0959-45FF-956F-3D6F4453A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406B1"/>
    <w:rPr>
      <w:lang w:val="en-GB"/>
    </w:rPr>
  </w:style>
  <w:style w:type="paragraph" w:styleId="Nadpis1">
    <w:name w:val="heading 1"/>
    <w:basedOn w:val="Normlny"/>
    <w:next w:val="Normlny"/>
    <w:link w:val="Nadpis1Char"/>
    <w:uiPriority w:val="9"/>
    <w:qFormat/>
    <w:rsid w:val="00BE52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1766D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67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67FC0"/>
    <w:rPr>
      <w:lang w:val="en-GB"/>
    </w:rPr>
  </w:style>
  <w:style w:type="paragraph" w:styleId="Pta">
    <w:name w:val="footer"/>
    <w:basedOn w:val="Normlny"/>
    <w:link w:val="PtaChar"/>
    <w:uiPriority w:val="99"/>
    <w:unhideWhenUsed/>
    <w:rsid w:val="00E67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67FC0"/>
    <w:rPr>
      <w:lang w:val="en-GB"/>
    </w:rPr>
  </w:style>
  <w:style w:type="paragraph" w:customStyle="1" w:styleId="tl1">
    <w:name w:val="Štýl1"/>
    <w:basedOn w:val="Nadpis1"/>
    <w:link w:val="tl1Char"/>
    <w:qFormat/>
    <w:rsid w:val="00BE524F"/>
    <w:pPr>
      <w:autoSpaceDE w:val="0"/>
      <w:autoSpaceDN w:val="0"/>
      <w:adjustRightInd w:val="0"/>
      <w:spacing w:line="240" w:lineRule="auto"/>
      <w:jc w:val="both"/>
    </w:pPr>
    <w:rPr>
      <w:rFonts w:ascii="MyriadPro-Semibold" w:hAnsi="MyriadPro-Semibold" w:cs="MyriadPro-Semibold"/>
      <w:b/>
      <w:bCs/>
      <w:color w:val="auto"/>
      <w:sz w:val="28"/>
      <w:szCs w:val="25"/>
    </w:rPr>
  </w:style>
  <w:style w:type="paragraph" w:styleId="Hlavikaobsahu">
    <w:name w:val="TOC Heading"/>
    <w:basedOn w:val="Nadpis1"/>
    <w:next w:val="Normlny"/>
    <w:uiPriority w:val="39"/>
    <w:unhideWhenUsed/>
    <w:qFormat/>
    <w:rsid w:val="00BE524F"/>
    <w:pPr>
      <w:outlineLvl w:val="9"/>
    </w:pPr>
    <w:rPr>
      <w:lang w:val="sk-SK"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BE524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Obsah1">
    <w:name w:val="toc 1"/>
    <w:basedOn w:val="Normlny"/>
    <w:next w:val="Normlny"/>
    <w:autoRedefine/>
    <w:uiPriority w:val="39"/>
    <w:unhideWhenUsed/>
    <w:rsid w:val="00BE524F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BE524F"/>
    <w:rPr>
      <w:color w:val="0563C1" w:themeColor="hyperlink"/>
      <w:u w:val="single"/>
    </w:rPr>
  </w:style>
  <w:style w:type="paragraph" w:customStyle="1" w:styleId="tl2">
    <w:name w:val="Štýl2"/>
    <w:basedOn w:val="tl1"/>
    <w:link w:val="tl2Char"/>
    <w:qFormat/>
    <w:rsid w:val="00C117AA"/>
    <w:rPr>
      <w:sz w:val="24"/>
    </w:rPr>
  </w:style>
  <w:style w:type="character" w:customStyle="1" w:styleId="tl1Char">
    <w:name w:val="Štýl1 Char"/>
    <w:basedOn w:val="Nadpis1Char"/>
    <w:link w:val="tl1"/>
    <w:rsid w:val="00C117AA"/>
    <w:rPr>
      <w:rFonts w:ascii="MyriadPro-Semibold" w:eastAsiaTheme="majorEastAsia" w:hAnsi="MyriadPro-Semibold" w:cs="MyriadPro-Semibold"/>
      <w:b/>
      <w:bCs/>
      <w:color w:val="2F5496" w:themeColor="accent1" w:themeShade="BF"/>
      <w:sz w:val="28"/>
      <w:szCs w:val="25"/>
      <w:lang w:val="en-GB"/>
    </w:rPr>
  </w:style>
  <w:style w:type="character" w:customStyle="1" w:styleId="tl2Char">
    <w:name w:val="Štýl2 Char"/>
    <w:basedOn w:val="tl1Char"/>
    <w:link w:val="tl2"/>
    <w:rsid w:val="00C117AA"/>
    <w:rPr>
      <w:rFonts w:ascii="MyriadPro-Semibold" w:eastAsiaTheme="majorEastAsia" w:hAnsi="MyriadPro-Semibold" w:cs="MyriadPro-Semibold"/>
      <w:b/>
      <w:bCs/>
      <w:color w:val="2F5496" w:themeColor="accent1" w:themeShade="BF"/>
      <w:sz w:val="24"/>
      <w:szCs w:val="25"/>
      <w:lang w:val="en-GB"/>
    </w:rPr>
  </w:style>
  <w:style w:type="paragraph" w:styleId="Normlnywebov">
    <w:name w:val="Normal (Web)"/>
    <w:basedOn w:val="Normlny"/>
    <w:uiPriority w:val="99"/>
    <w:unhideWhenUsed/>
    <w:rsid w:val="006D4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A32B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1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42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69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04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0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22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11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7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56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27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4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5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9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4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21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39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cedirect.com/science/article/pii/S1877050922003179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ublicspendforum.net/wp-content/uploads/2018/11/Eight-More-Case-Studies-In-Procurement-Analytics-from-Professor-Rob-Handfield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echtarget.com/searchbusinessanalytics/feature/8-types-of-bias-in-data-analysis-and-how-to-avoid-the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reuters.com/article/us-amazon-com-jobs-automation-insight-idUSKCN1MK08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ature.com/articles/s41598-019-47198-1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C4DE5-2C21-4F0F-9627-05B83BA48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Sieber | PHF EU v Košiciach</dc:creator>
  <cp:keywords/>
  <dc:description/>
  <cp:lastModifiedBy>Jakub Sieber | PHF EU v Košiciach</cp:lastModifiedBy>
  <cp:revision>3</cp:revision>
  <dcterms:created xsi:type="dcterms:W3CDTF">2022-09-22T11:56:00Z</dcterms:created>
  <dcterms:modified xsi:type="dcterms:W3CDTF">2022-09-22T11:57:00Z</dcterms:modified>
</cp:coreProperties>
</file>