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F3B" w14:textId="1537DA8D" w:rsidR="0075745D" w:rsidRDefault="00821854" w:rsidP="001619F3">
      <w:pPr>
        <w:pStyle w:val="Heading1"/>
        <w:jc w:val="both"/>
        <w:rPr>
          <w:lang w:val="en-GB"/>
        </w:rPr>
      </w:pPr>
      <w:r>
        <w:rPr>
          <w:lang w:val="en-GB"/>
        </w:rPr>
        <w:t>Active integrated photonic sensors</w:t>
      </w:r>
    </w:p>
    <w:p w14:paraId="05909FE5" w14:textId="67216996" w:rsidR="00821854" w:rsidRPr="004C284F" w:rsidRDefault="00821854" w:rsidP="001619F3">
      <w:pPr>
        <w:pStyle w:val="Heading2"/>
        <w:jc w:val="both"/>
        <w:rPr>
          <w:lang w:val="en-GB"/>
        </w:rPr>
      </w:pPr>
      <w:r w:rsidRPr="004C284F">
        <w:rPr>
          <w:lang w:val="en-GB"/>
        </w:rPr>
        <w:t>Background</w:t>
      </w:r>
    </w:p>
    <w:p w14:paraId="2B587B0A" w14:textId="77777777" w:rsidR="001619F3" w:rsidRPr="001619F3" w:rsidRDefault="001619F3" w:rsidP="001619F3">
      <w:pPr>
        <w:spacing w:after="0"/>
        <w:jc w:val="both"/>
        <w:rPr>
          <w:lang w:val="en-GB"/>
        </w:rPr>
      </w:pPr>
      <w:r w:rsidRPr="001619F3">
        <w:rPr>
          <w:lang w:val="en-GB"/>
        </w:rPr>
        <w:t>For a long time, electronic circuits have dominated the field of integrated circuitry. The possibilities of</w:t>
      </w:r>
    </w:p>
    <w:p w14:paraId="30A5FDDD" w14:textId="6E6509D1" w:rsidR="00821854" w:rsidRDefault="001619F3" w:rsidP="001619F3">
      <w:pPr>
        <w:spacing w:after="0"/>
        <w:jc w:val="both"/>
        <w:rPr>
          <w:lang w:val="en-GB"/>
        </w:rPr>
      </w:pPr>
      <w:r w:rsidRPr="001619F3">
        <w:rPr>
          <w:lang w:val="en-GB"/>
        </w:rPr>
        <w:t>semiconductor technologies are widely studied and applied. However, an alternative integrated circuit</w:t>
      </w:r>
      <w:r>
        <w:rPr>
          <w:lang w:val="en-GB"/>
        </w:rPr>
        <w:t xml:space="preserve"> </w:t>
      </w:r>
      <w:r w:rsidRPr="001619F3">
        <w:rPr>
          <w:lang w:val="en-GB"/>
        </w:rPr>
        <w:t>uses glass waveguides that guide light from one place to another. Such a system consisting of waveguides</w:t>
      </w:r>
      <w:r>
        <w:rPr>
          <w:lang w:val="en-GB"/>
        </w:rPr>
        <w:t xml:space="preserve"> </w:t>
      </w:r>
      <w:r w:rsidRPr="001619F3">
        <w:rPr>
          <w:lang w:val="en-GB"/>
        </w:rPr>
        <w:t>is called a photonic integrated circuit (PIC).</w:t>
      </w:r>
    </w:p>
    <w:p w14:paraId="07961E17" w14:textId="77777777" w:rsidR="001619F3" w:rsidRDefault="001619F3" w:rsidP="001619F3">
      <w:pPr>
        <w:spacing w:after="0"/>
        <w:jc w:val="both"/>
        <w:rPr>
          <w:lang w:val="en-GB"/>
        </w:rPr>
      </w:pPr>
    </w:p>
    <w:p w14:paraId="1476D557" w14:textId="700161D8" w:rsidR="001619F3" w:rsidRDefault="001619F3" w:rsidP="001619F3">
      <w:pPr>
        <w:spacing w:after="0"/>
        <w:jc w:val="both"/>
        <w:rPr>
          <w:lang w:val="en-GB"/>
        </w:rPr>
      </w:pPr>
      <w:r>
        <w:rPr>
          <w:lang w:val="en-GB"/>
        </w:rPr>
        <w:t>One of the materials that can be used to create waveguides is aluminium oxide, Al</w:t>
      </w:r>
      <w:r>
        <w:rPr>
          <w:vertAlign w:val="subscript"/>
          <w:lang w:val="en-GB"/>
        </w:rPr>
        <w:t>2</w:t>
      </w:r>
      <w:r>
        <w:rPr>
          <w:lang w:val="en-GB"/>
        </w:rPr>
        <w:t>O</w:t>
      </w:r>
      <w:r>
        <w:rPr>
          <w:vertAlign w:val="subscript"/>
          <w:lang w:val="en-GB"/>
        </w:rPr>
        <w:t>3</w:t>
      </w:r>
      <w:r>
        <w:rPr>
          <w:lang w:val="en-GB"/>
        </w:rPr>
        <w:t>. This particular</w:t>
      </w:r>
    </w:p>
    <w:p w14:paraId="316F2184" w14:textId="27EE6545" w:rsidR="005549EB" w:rsidRDefault="001619F3" w:rsidP="001619F3">
      <w:pPr>
        <w:spacing w:after="0"/>
        <w:jc w:val="both"/>
        <w:rPr>
          <w:lang w:val="en-GB"/>
        </w:rPr>
      </w:pPr>
      <w:r>
        <w:rPr>
          <w:lang w:val="en-GB"/>
        </w:rPr>
        <w:t>material is of great interest in integrated optics because it has a large transparency window. Consequently, Al</w:t>
      </w:r>
      <w:r>
        <w:rPr>
          <w:vertAlign w:val="subscript"/>
          <w:lang w:val="en-GB"/>
        </w:rPr>
        <w:t>2</w:t>
      </w:r>
      <w:r>
        <w:rPr>
          <w:lang w:val="en-GB"/>
        </w:rPr>
        <w:t>O</w:t>
      </w:r>
      <w:r>
        <w:rPr>
          <w:vertAlign w:val="subscript"/>
          <w:lang w:val="en-GB"/>
        </w:rPr>
        <w:t>3</w:t>
      </w:r>
      <w:r>
        <w:rPr>
          <w:lang w:val="en-GB"/>
        </w:rPr>
        <w:t xml:space="preserve"> waveguides can be designed to guide light ranging from ultraviolet to mid-infrared. The large transparency window makes it a versatile material platform, allowing for many different applications. Furthermore, the Al</w:t>
      </w:r>
      <w:r>
        <w:rPr>
          <w:vertAlign w:val="subscript"/>
          <w:lang w:val="en-GB"/>
        </w:rPr>
        <w:t>2</w:t>
      </w:r>
      <w:r>
        <w:rPr>
          <w:lang w:val="en-GB"/>
        </w:rPr>
        <w:t>O</w:t>
      </w:r>
      <w:r>
        <w:rPr>
          <w:vertAlign w:val="subscript"/>
          <w:lang w:val="en-GB"/>
        </w:rPr>
        <w:t>3</w:t>
      </w:r>
      <w:r>
        <w:rPr>
          <w:lang w:val="en-GB"/>
        </w:rPr>
        <w:t xml:space="preserve"> waveguides have low propagation losses and can be doped with rare-earth ions [1]. Therefore, this material can be utilised for, for instance, on-chip lasers. </w:t>
      </w:r>
      <w:r w:rsidR="001441F3">
        <w:rPr>
          <w:lang w:val="en-GB"/>
        </w:rPr>
        <w:t xml:space="preserve">This project focuses on a different application, however. The area of interest targeted with this project are integrated photonic sensors. </w:t>
      </w:r>
    </w:p>
    <w:p w14:paraId="454DC8AA" w14:textId="77777777" w:rsidR="005549EB" w:rsidRDefault="005549EB" w:rsidP="001619F3">
      <w:pPr>
        <w:spacing w:after="0"/>
        <w:jc w:val="both"/>
        <w:rPr>
          <w:lang w:val="en-GB"/>
        </w:rPr>
      </w:pPr>
    </w:p>
    <w:p w14:paraId="0112D5FA" w14:textId="14A02C53" w:rsidR="001619F3" w:rsidRDefault="001619F3" w:rsidP="001619F3">
      <w:pPr>
        <w:spacing w:after="0"/>
        <w:jc w:val="both"/>
        <w:rPr>
          <w:lang w:val="en-GB"/>
        </w:rPr>
      </w:pPr>
      <w:r>
        <w:rPr>
          <w:lang w:val="en-GB"/>
        </w:rPr>
        <w:t>Withing this project, the high rare-earth ion solubility of Al</w:t>
      </w:r>
      <w:r>
        <w:rPr>
          <w:vertAlign w:val="subscript"/>
          <w:lang w:val="en-GB"/>
        </w:rPr>
        <w:t>2</w:t>
      </w:r>
      <w:r>
        <w:rPr>
          <w:lang w:val="en-GB"/>
        </w:rPr>
        <w:t>O</w:t>
      </w:r>
      <w:r>
        <w:rPr>
          <w:vertAlign w:val="subscript"/>
          <w:lang w:val="en-GB"/>
        </w:rPr>
        <w:t>3</w:t>
      </w:r>
      <w:r>
        <w:rPr>
          <w:lang w:val="en-GB"/>
        </w:rPr>
        <w:t xml:space="preserve"> is exploited to create highly sensitive biosensors.</w:t>
      </w:r>
      <w:r w:rsidR="00F60447">
        <w:rPr>
          <w:lang w:val="en-GB"/>
        </w:rPr>
        <w:t xml:space="preserve"> </w:t>
      </w:r>
      <w:r w:rsidR="005549EB">
        <w:rPr>
          <w:lang w:val="en-GB"/>
        </w:rPr>
        <w:t xml:space="preserve">This idea has been explored in the past, using a specific combination of host material and rare earth ion [2]. In recent work, we have shown that another rare earth ion shows possible higher gain at a similar wavelength [3, 4]. Therefore, we want to try the ideas of active sensing with this new rare earth, Neodymium. </w:t>
      </w:r>
    </w:p>
    <w:p w14:paraId="20E56E67" w14:textId="77777777" w:rsidR="001619F3" w:rsidRDefault="001619F3" w:rsidP="001619F3">
      <w:pPr>
        <w:spacing w:after="0"/>
        <w:jc w:val="both"/>
        <w:rPr>
          <w:lang w:val="en-GB"/>
        </w:rPr>
      </w:pPr>
    </w:p>
    <w:p w14:paraId="6C8A3B4E" w14:textId="18BDE9F5" w:rsidR="001619F3" w:rsidRPr="001619F3" w:rsidRDefault="00F60447" w:rsidP="00F60447">
      <w:pPr>
        <w:spacing w:after="0"/>
        <w:jc w:val="center"/>
        <w:rPr>
          <w:lang w:val="en-GB"/>
        </w:rPr>
      </w:pPr>
      <w:r w:rsidRPr="00F60447">
        <w:rPr>
          <w:noProof/>
        </w:rPr>
        <w:drawing>
          <wp:anchor distT="0" distB="0" distL="114300" distR="114300" simplePos="0" relativeHeight="251659264" behindDoc="0" locked="0" layoutInCell="1" allowOverlap="1" wp14:anchorId="6AA2E21A" wp14:editId="0238B26D">
            <wp:simplePos x="0" y="0"/>
            <wp:positionH relativeFrom="column">
              <wp:posOffset>3051958</wp:posOffset>
            </wp:positionH>
            <wp:positionV relativeFrom="paragraph">
              <wp:posOffset>1231925</wp:posOffset>
            </wp:positionV>
            <wp:extent cx="1317766" cy="991623"/>
            <wp:effectExtent l="0" t="0" r="0" b="0"/>
            <wp:wrapNone/>
            <wp:docPr id="34" name="Graphic 33">
              <a:extLst xmlns:a="http://schemas.openxmlformats.org/drawingml/2006/main">
                <a:ext uri="{FF2B5EF4-FFF2-40B4-BE49-F238E27FC236}">
                  <a16:creationId xmlns:a16="http://schemas.microsoft.com/office/drawing/2014/main" id="{B9DE49C7-6716-42D4-A12B-58741D75F6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B9DE49C7-6716-42D4-A12B-58741D75F68B}"/>
                        </a:ext>
                      </a:extLst>
                    </pic:cNvPr>
                    <pic:cNvPicPr>
                      <a:picLocks noChangeAspect="1"/>
                    </pic:cNvPicPr>
                  </pic:nvPicPr>
                  <pic:blipFill rotWithShape="1">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l="14479" r="14113"/>
                    <a:stretch/>
                  </pic:blipFill>
                  <pic:spPr bwMode="auto">
                    <a:xfrm>
                      <a:off x="0" y="0"/>
                      <a:ext cx="1318634" cy="992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0447">
        <w:rPr>
          <w:noProof/>
        </w:rPr>
        <w:drawing>
          <wp:anchor distT="0" distB="0" distL="114300" distR="114300" simplePos="0" relativeHeight="251658240" behindDoc="0" locked="0" layoutInCell="1" allowOverlap="1" wp14:anchorId="5F49CEF1" wp14:editId="35F08E16">
            <wp:simplePos x="0" y="0"/>
            <wp:positionH relativeFrom="column">
              <wp:posOffset>2849509</wp:posOffset>
            </wp:positionH>
            <wp:positionV relativeFrom="paragraph">
              <wp:posOffset>1190304</wp:posOffset>
            </wp:positionV>
            <wp:extent cx="1561011" cy="1157750"/>
            <wp:effectExtent l="0" t="0" r="1270" b="4445"/>
            <wp:wrapNone/>
            <wp:docPr id="30" name="Graphic 29">
              <a:extLst xmlns:a="http://schemas.openxmlformats.org/drawingml/2006/main">
                <a:ext uri="{FF2B5EF4-FFF2-40B4-BE49-F238E27FC236}">
                  <a16:creationId xmlns:a16="http://schemas.microsoft.com/office/drawing/2014/main" id="{84E1E385-CF68-4779-A871-BAD107CF39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a:extLst>
                        <a:ext uri="{FF2B5EF4-FFF2-40B4-BE49-F238E27FC236}">
                          <a16:creationId xmlns:a16="http://schemas.microsoft.com/office/drawing/2014/main" id="{84E1E385-CF68-4779-A871-BAD107CF3962}"/>
                        </a:ext>
                      </a:extLst>
                    </pic:cNvPr>
                    <pic:cNvPicPr>
                      <a:picLocks noChangeAspect="1"/>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5963" t="10404" r="10840" b="9712"/>
                    <a:stretch/>
                  </pic:blipFill>
                  <pic:spPr bwMode="auto">
                    <a:xfrm>
                      <a:off x="0" y="0"/>
                      <a:ext cx="1561011" cy="115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0447">
        <w:rPr>
          <w:noProof/>
        </w:rPr>
        <w:drawing>
          <wp:inline distT="0" distB="0" distL="0" distR="0" wp14:anchorId="063A546D" wp14:editId="38C6B1E7">
            <wp:extent cx="5731510" cy="1463040"/>
            <wp:effectExtent l="0" t="0" r="2540" b="3810"/>
            <wp:docPr id="1470269540" name="Picture 1" descr="A red circle with green and blue spik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69540" name="Picture 1" descr="A red circle with green and blue spiky lines&#10;&#10;Description automatically generated"/>
                    <pic:cNvPicPr/>
                  </pic:nvPicPr>
                  <pic:blipFill>
                    <a:blip r:embed="rId9"/>
                    <a:stretch>
                      <a:fillRect/>
                    </a:stretch>
                  </pic:blipFill>
                  <pic:spPr>
                    <a:xfrm>
                      <a:off x="0" y="0"/>
                      <a:ext cx="5731510" cy="1463040"/>
                    </a:xfrm>
                    <a:prstGeom prst="rect">
                      <a:avLst/>
                    </a:prstGeom>
                  </pic:spPr>
                </pic:pic>
              </a:graphicData>
            </a:graphic>
          </wp:inline>
        </w:drawing>
      </w:r>
      <w:r w:rsidRPr="005549EB">
        <w:rPr>
          <w:noProof/>
          <w:lang w:val="en-GB"/>
        </w:rPr>
        <w:t xml:space="preserve"> </w:t>
      </w:r>
    </w:p>
    <w:p w14:paraId="4A72CB2F" w14:textId="73C32699" w:rsidR="00821854" w:rsidRPr="001619F3" w:rsidRDefault="00821854" w:rsidP="001619F3">
      <w:pPr>
        <w:spacing w:after="0"/>
        <w:jc w:val="both"/>
        <w:rPr>
          <w:lang w:val="en-GB"/>
        </w:rPr>
      </w:pPr>
    </w:p>
    <w:p w14:paraId="15298BA6" w14:textId="2CB0E76D" w:rsidR="00F60447" w:rsidRDefault="00F60447" w:rsidP="001619F3">
      <w:pPr>
        <w:pStyle w:val="Heading2"/>
        <w:jc w:val="both"/>
        <w:rPr>
          <w:lang w:val="en-GB"/>
        </w:rPr>
      </w:pPr>
    </w:p>
    <w:p w14:paraId="0BBA9EFE" w14:textId="13BE90FE" w:rsidR="00F60447" w:rsidRDefault="00F60447" w:rsidP="001619F3">
      <w:pPr>
        <w:pStyle w:val="Heading2"/>
        <w:jc w:val="both"/>
        <w:rPr>
          <w:lang w:val="en-GB"/>
        </w:rPr>
      </w:pPr>
    </w:p>
    <w:p w14:paraId="2FA02266" w14:textId="10CD17CC" w:rsidR="00F60447" w:rsidRDefault="005549EB" w:rsidP="001619F3">
      <w:pPr>
        <w:pStyle w:val="Heading2"/>
        <w:jc w:val="both"/>
        <w:rPr>
          <w:lang w:val="en-GB"/>
        </w:rPr>
      </w:pPr>
      <w:r>
        <w:rPr>
          <w:noProof/>
          <w:lang w:val="en-GB"/>
        </w:rPr>
        <mc:AlternateContent>
          <mc:Choice Requires="wps">
            <w:drawing>
              <wp:anchor distT="0" distB="0" distL="114300" distR="114300" simplePos="0" relativeHeight="251660288" behindDoc="0" locked="0" layoutInCell="1" allowOverlap="1" wp14:anchorId="39C91260" wp14:editId="1BD35CC1">
                <wp:simplePos x="0" y="0"/>
                <wp:positionH relativeFrom="margin">
                  <wp:posOffset>-95693</wp:posOffset>
                </wp:positionH>
                <wp:positionV relativeFrom="paragraph">
                  <wp:posOffset>207792</wp:posOffset>
                </wp:positionV>
                <wp:extent cx="6305107" cy="404037"/>
                <wp:effectExtent l="0" t="0" r="635" b="0"/>
                <wp:wrapNone/>
                <wp:docPr id="1274333152" name="Text Box 1"/>
                <wp:cNvGraphicFramePr/>
                <a:graphic xmlns:a="http://schemas.openxmlformats.org/drawingml/2006/main">
                  <a:graphicData uri="http://schemas.microsoft.com/office/word/2010/wordprocessingShape">
                    <wps:wsp>
                      <wps:cNvSpPr txBox="1"/>
                      <wps:spPr>
                        <a:xfrm>
                          <a:off x="0" y="0"/>
                          <a:ext cx="6305107" cy="404037"/>
                        </a:xfrm>
                        <a:prstGeom prst="rect">
                          <a:avLst/>
                        </a:prstGeom>
                        <a:solidFill>
                          <a:schemeClr val="lt1"/>
                        </a:solidFill>
                        <a:ln w="6350">
                          <a:noFill/>
                        </a:ln>
                      </wps:spPr>
                      <wps:txbx>
                        <w:txbxContent>
                          <w:p w14:paraId="1FDB3D2D" w14:textId="74D67F6C" w:rsidR="005549EB" w:rsidRPr="005549EB" w:rsidRDefault="005549EB">
                            <w:pPr>
                              <w:rPr>
                                <w:i/>
                                <w:iCs/>
                                <w:color w:val="808080" w:themeColor="background1" w:themeShade="80"/>
                                <w:sz w:val="20"/>
                                <w:szCs w:val="20"/>
                                <w:lang w:val="en-GB"/>
                              </w:rPr>
                            </w:pPr>
                            <w:r w:rsidRPr="005549EB">
                              <w:rPr>
                                <w:i/>
                                <w:iCs/>
                                <w:color w:val="808080" w:themeColor="background1" w:themeShade="80"/>
                                <w:sz w:val="20"/>
                                <w:szCs w:val="20"/>
                                <w:lang w:val="en-GB"/>
                              </w:rPr>
                              <w:t>Figure 1. Simple configuration of a</w:t>
                            </w:r>
                            <w:r w:rsidR="004C284F">
                              <w:rPr>
                                <w:i/>
                                <w:iCs/>
                                <w:color w:val="808080" w:themeColor="background1" w:themeShade="80"/>
                                <w:sz w:val="20"/>
                                <w:szCs w:val="20"/>
                                <w:lang w:val="en-GB"/>
                              </w:rPr>
                              <w:t xml:space="preserve"> (passive)</w:t>
                            </w:r>
                            <w:r w:rsidRPr="005549EB">
                              <w:rPr>
                                <w:i/>
                                <w:iCs/>
                                <w:color w:val="808080" w:themeColor="background1" w:themeShade="80"/>
                                <w:sz w:val="20"/>
                                <w:szCs w:val="20"/>
                                <w:lang w:val="en-GB"/>
                              </w:rPr>
                              <w:t xml:space="preserve"> ring resonator sensor. Upon binding to biomarker molecules, the transmission spectrum changes.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91260" id="_x0000_t202" coordsize="21600,21600" o:spt="202" path="m,l,21600r21600,l21600,xe">
                <v:stroke joinstyle="miter"/>
                <v:path gradientshapeok="t" o:connecttype="rect"/>
              </v:shapetype>
              <v:shape id="Text Box 1" o:spid="_x0000_s1026" type="#_x0000_t202" style="position:absolute;left:0;text-align:left;margin-left:-7.55pt;margin-top:16.35pt;width:496.45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6/KwIAAFQ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" fillcolor="white [3201]" stroked="f" strokeweight=".5pt">
                <v:textbox>
                  <w:txbxContent>
                    <w:p w14:paraId="1FDB3D2D" w14:textId="74D67F6C" w:rsidR="005549EB" w:rsidRPr="005549EB" w:rsidRDefault="005549EB">
                      <w:pPr>
                        <w:rPr>
                          <w:i/>
                          <w:iCs/>
                          <w:color w:val="808080" w:themeColor="background1" w:themeShade="80"/>
                          <w:sz w:val="20"/>
                          <w:szCs w:val="20"/>
                          <w:lang w:val="en-GB"/>
                        </w:rPr>
                      </w:pPr>
                      <w:r w:rsidRPr="005549EB">
                        <w:rPr>
                          <w:i/>
                          <w:iCs/>
                          <w:color w:val="808080" w:themeColor="background1" w:themeShade="80"/>
                          <w:sz w:val="20"/>
                          <w:szCs w:val="20"/>
                          <w:lang w:val="en-GB"/>
                        </w:rPr>
                        <w:t>Figure 1. Simple configuration of a</w:t>
                      </w:r>
                      <w:r w:rsidR="004C284F">
                        <w:rPr>
                          <w:i/>
                          <w:iCs/>
                          <w:color w:val="808080" w:themeColor="background1" w:themeShade="80"/>
                          <w:sz w:val="20"/>
                          <w:szCs w:val="20"/>
                          <w:lang w:val="en-GB"/>
                        </w:rPr>
                        <w:t xml:space="preserve"> (passive)</w:t>
                      </w:r>
                      <w:r w:rsidRPr="005549EB">
                        <w:rPr>
                          <w:i/>
                          <w:iCs/>
                          <w:color w:val="808080" w:themeColor="background1" w:themeShade="80"/>
                          <w:sz w:val="20"/>
                          <w:szCs w:val="20"/>
                          <w:lang w:val="en-GB"/>
                        </w:rPr>
                        <w:t xml:space="preserve"> ring resonator sensor. Upon binding to biomarker molecules, the transmission spectrum changes. </w:t>
                      </w:r>
                    </w:p>
                  </w:txbxContent>
                </v:textbox>
                <w10:wrap anchorx="margin"/>
              </v:shape>
            </w:pict>
          </mc:Fallback>
        </mc:AlternateContent>
      </w:r>
    </w:p>
    <w:p w14:paraId="07B5DE29" w14:textId="77777777" w:rsidR="005549EB" w:rsidRDefault="005549EB" w:rsidP="001619F3">
      <w:pPr>
        <w:pStyle w:val="Heading2"/>
        <w:jc w:val="both"/>
        <w:rPr>
          <w:lang w:val="en-GB"/>
        </w:rPr>
      </w:pPr>
    </w:p>
    <w:p w14:paraId="3E9A6F75" w14:textId="77777777" w:rsidR="005549EB" w:rsidRDefault="005549EB" w:rsidP="001619F3">
      <w:pPr>
        <w:pStyle w:val="Heading2"/>
        <w:jc w:val="both"/>
        <w:rPr>
          <w:lang w:val="en-GB"/>
        </w:rPr>
      </w:pPr>
    </w:p>
    <w:p w14:paraId="0BEC3495" w14:textId="6166C4D8" w:rsidR="00821854" w:rsidRPr="001619F3" w:rsidRDefault="00821854" w:rsidP="001619F3">
      <w:pPr>
        <w:pStyle w:val="Heading2"/>
        <w:jc w:val="both"/>
        <w:rPr>
          <w:lang w:val="en-GB"/>
        </w:rPr>
      </w:pPr>
      <w:r w:rsidRPr="001619F3">
        <w:rPr>
          <w:lang w:val="en-GB"/>
        </w:rPr>
        <w:t>Project</w:t>
      </w:r>
    </w:p>
    <w:p w14:paraId="72465288" w14:textId="63E348D8" w:rsidR="00821854" w:rsidRDefault="00821854" w:rsidP="001619F3">
      <w:pPr>
        <w:spacing w:after="0"/>
        <w:jc w:val="both"/>
        <w:rPr>
          <w:lang w:val="en-GB"/>
        </w:rPr>
      </w:pPr>
      <w:r w:rsidRPr="00821854">
        <w:rPr>
          <w:lang w:val="en-GB"/>
        </w:rPr>
        <w:t>A set of Al</w:t>
      </w:r>
      <w:r w:rsidRPr="00821854">
        <w:rPr>
          <w:vertAlign w:val="subscript"/>
          <w:lang w:val="en-GB"/>
        </w:rPr>
        <w:t>2</w:t>
      </w:r>
      <w:r w:rsidRPr="00821854">
        <w:rPr>
          <w:lang w:val="en-GB"/>
        </w:rPr>
        <w:t>O</w:t>
      </w:r>
      <w:r w:rsidRPr="00821854">
        <w:rPr>
          <w:vertAlign w:val="subscript"/>
          <w:lang w:val="en-GB"/>
        </w:rPr>
        <w:t>3</w:t>
      </w:r>
      <w:r w:rsidRPr="00821854">
        <w:rPr>
          <w:lang w:val="en-GB"/>
        </w:rPr>
        <w:t>:N</w:t>
      </w:r>
      <w:r>
        <w:rPr>
          <w:lang w:val="en-GB"/>
        </w:rPr>
        <w:t>d</w:t>
      </w:r>
      <w:r>
        <w:rPr>
          <w:vertAlign w:val="superscript"/>
          <w:lang w:val="en-GB"/>
        </w:rPr>
        <w:t>3+</w:t>
      </w:r>
      <w:r>
        <w:rPr>
          <w:lang w:val="en-GB"/>
        </w:rPr>
        <w:t xml:space="preserve"> layers have been deposited with various Nd</w:t>
      </w:r>
      <w:r>
        <w:rPr>
          <w:vertAlign w:val="superscript"/>
          <w:lang w:val="en-GB"/>
        </w:rPr>
        <w:t>3+</w:t>
      </w:r>
      <w:r>
        <w:rPr>
          <w:lang w:val="en-GB"/>
        </w:rPr>
        <w:t xml:space="preserve">-concentrations. The goal of the project is to turn these doped layers into functional devices that can be used for biosensing. For this project, different approaches for sensing can be used, that have been proven to give sensitive sensors in passive waveguide platform. However, the idea is to now take advantage of the optically active rare-earth ions that are embedded in the waveguide material to enhance the performance of the passive devices. </w:t>
      </w:r>
    </w:p>
    <w:p w14:paraId="4B7509C4" w14:textId="77777777" w:rsidR="001619F3" w:rsidRDefault="001619F3" w:rsidP="001619F3">
      <w:pPr>
        <w:spacing w:after="0"/>
        <w:jc w:val="both"/>
        <w:rPr>
          <w:lang w:val="en-GB"/>
        </w:rPr>
      </w:pPr>
    </w:p>
    <w:p w14:paraId="30B21FD3" w14:textId="77777777" w:rsidR="005549EB" w:rsidRDefault="005549EB" w:rsidP="001619F3">
      <w:pPr>
        <w:spacing w:after="0"/>
        <w:jc w:val="both"/>
        <w:rPr>
          <w:lang w:val="en-GB"/>
        </w:rPr>
      </w:pPr>
    </w:p>
    <w:p w14:paraId="3D6B1EBE" w14:textId="76B6602E" w:rsidR="001619F3" w:rsidRDefault="004C284F" w:rsidP="001619F3">
      <w:pPr>
        <w:spacing w:after="0"/>
        <w:jc w:val="both"/>
        <w:rPr>
          <w:lang w:val="en-GB"/>
        </w:rPr>
      </w:pPr>
      <w:r>
        <w:rPr>
          <w:lang w:val="en-GB"/>
        </w:rPr>
        <w:t xml:space="preserve">To enhance the performance, an active Mach-Zehnder Interferometer (MZI) sensor is envisioned. The sensitivity of a MZI depends on the length difference of your sensing and reference arm. </w:t>
      </w:r>
      <w:r w:rsidR="00F16C77">
        <w:rPr>
          <w:lang w:val="en-GB"/>
        </w:rPr>
        <w:t>To maximize the sensitivity, you would want to work with a very long path length difference between the two arms. However, there is a limit on the</w:t>
      </w:r>
      <w:r w:rsidR="00DB3281">
        <w:rPr>
          <w:lang w:val="en-GB"/>
        </w:rPr>
        <w:t xml:space="preserve"> length difference because of the waveguide propagation losses. If the light propagating in the </w:t>
      </w:r>
      <w:r w:rsidR="00A75BD5">
        <w:rPr>
          <w:lang w:val="en-GB"/>
        </w:rPr>
        <w:t xml:space="preserve">sensing arm gets a power that is too low, it will negatively affect the performance of the sensor. </w:t>
      </w:r>
    </w:p>
    <w:p w14:paraId="60784990" w14:textId="77777777" w:rsidR="00A75BD5" w:rsidRDefault="00A75BD5" w:rsidP="001619F3">
      <w:pPr>
        <w:spacing w:after="0"/>
        <w:jc w:val="both"/>
        <w:rPr>
          <w:lang w:val="en-GB"/>
        </w:rPr>
      </w:pPr>
    </w:p>
    <w:p w14:paraId="212C0E4A" w14:textId="77777777" w:rsidR="00E155FE" w:rsidRDefault="00A75BD5" w:rsidP="001619F3">
      <w:pPr>
        <w:spacing w:after="0"/>
        <w:jc w:val="both"/>
        <w:rPr>
          <w:lang w:val="en-GB"/>
        </w:rPr>
      </w:pPr>
      <w:r>
        <w:rPr>
          <w:lang w:val="en-GB"/>
        </w:rPr>
        <w:t xml:space="preserve">By fabricating the MZI </w:t>
      </w:r>
      <w:r w:rsidR="00856249">
        <w:rPr>
          <w:lang w:val="en-GB"/>
        </w:rPr>
        <w:t xml:space="preserve">with </w:t>
      </w:r>
      <w:r w:rsidR="00856249" w:rsidRPr="00821854">
        <w:rPr>
          <w:lang w:val="en-GB"/>
        </w:rPr>
        <w:t>Al</w:t>
      </w:r>
      <w:r w:rsidR="00856249" w:rsidRPr="00821854">
        <w:rPr>
          <w:vertAlign w:val="subscript"/>
          <w:lang w:val="en-GB"/>
        </w:rPr>
        <w:t>2</w:t>
      </w:r>
      <w:r w:rsidR="00856249" w:rsidRPr="00821854">
        <w:rPr>
          <w:lang w:val="en-GB"/>
        </w:rPr>
        <w:t>O</w:t>
      </w:r>
      <w:r w:rsidR="00856249" w:rsidRPr="00821854">
        <w:rPr>
          <w:vertAlign w:val="subscript"/>
          <w:lang w:val="en-GB"/>
        </w:rPr>
        <w:t>3</w:t>
      </w:r>
      <w:r w:rsidR="00856249" w:rsidRPr="00821854">
        <w:rPr>
          <w:lang w:val="en-GB"/>
        </w:rPr>
        <w:t>:N</w:t>
      </w:r>
      <w:r w:rsidR="00856249">
        <w:rPr>
          <w:lang w:val="en-GB"/>
        </w:rPr>
        <w:t>d</w:t>
      </w:r>
      <w:r w:rsidR="00856249">
        <w:rPr>
          <w:vertAlign w:val="superscript"/>
          <w:lang w:val="en-GB"/>
        </w:rPr>
        <w:t>3+</w:t>
      </w:r>
      <w:r w:rsidR="00856249">
        <w:rPr>
          <w:lang w:val="en-GB"/>
        </w:rPr>
        <w:t xml:space="preserve"> </w:t>
      </w:r>
      <w:r w:rsidR="00856249">
        <w:rPr>
          <w:lang w:val="en-GB"/>
        </w:rPr>
        <w:t xml:space="preserve">waveguides, the propagation losses can be mitigated by optically pumping the </w:t>
      </w:r>
      <w:r w:rsidR="00D9661B">
        <w:rPr>
          <w:lang w:val="en-GB"/>
        </w:rPr>
        <w:t xml:space="preserve">sensing arm. In this way, the intensity of the light in the sensing arm does not become too small. </w:t>
      </w:r>
      <w:r w:rsidR="009916CC">
        <w:rPr>
          <w:lang w:val="en-GB"/>
        </w:rPr>
        <w:t xml:space="preserve">As a result, MZI with even longer length differences can be realized, which will hopefully show very promising </w:t>
      </w:r>
      <w:r w:rsidR="00E155FE">
        <w:rPr>
          <w:lang w:val="en-GB"/>
        </w:rPr>
        <w:t xml:space="preserve">sensitivity. </w:t>
      </w:r>
    </w:p>
    <w:p w14:paraId="648D2932" w14:textId="77777777" w:rsidR="00E155FE" w:rsidRDefault="00E155FE" w:rsidP="001619F3">
      <w:pPr>
        <w:spacing w:after="0"/>
        <w:jc w:val="both"/>
        <w:rPr>
          <w:lang w:val="en-GB"/>
        </w:rPr>
      </w:pPr>
    </w:p>
    <w:p w14:paraId="3834EA28" w14:textId="1A173A05" w:rsidR="00E155FE" w:rsidRDefault="00E155FE" w:rsidP="001619F3">
      <w:pPr>
        <w:spacing w:after="0"/>
        <w:jc w:val="both"/>
        <w:rPr>
          <w:lang w:val="en-GB"/>
        </w:rPr>
      </w:pPr>
      <w:r>
        <w:rPr>
          <w:lang w:val="en-GB"/>
        </w:rPr>
        <w:t xml:space="preserve">The project will involve design and characterization of the active MZI sensors. The project can be tailored to your own specific interests. </w:t>
      </w:r>
    </w:p>
    <w:p w14:paraId="5C8EA429" w14:textId="1BD08CEF" w:rsidR="004C284F" w:rsidRPr="00821854" w:rsidRDefault="00DA7BFE" w:rsidP="001619F3">
      <w:pPr>
        <w:spacing w:after="0"/>
        <w:jc w:val="both"/>
        <w:rPr>
          <w:lang w:val="en-GB"/>
        </w:rPr>
      </w:pPr>
      <w:r>
        <w:rPr>
          <w:lang w:val="en-GB"/>
        </w:rPr>
        <w:tab/>
      </w:r>
    </w:p>
    <w:p w14:paraId="55401204" w14:textId="57F77732" w:rsidR="00821854" w:rsidRDefault="00821854" w:rsidP="001619F3">
      <w:pPr>
        <w:pStyle w:val="Heading2"/>
        <w:jc w:val="both"/>
        <w:rPr>
          <w:lang w:val="en-GB"/>
        </w:rPr>
      </w:pPr>
      <w:r w:rsidRPr="00821854">
        <w:rPr>
          <w:lang w:val="en-GB"/>
        </w:rPr>
        <w:t>Contact</w:t>
      </w:r>
    </w:p>
    <w:p w14:paraId="6EAAD66A" w14:textId="77777777" w:rsidR="001619F3" w:rsidRDefault="001619F3" w:rsidP="001619F3">
      <w:pPr>
        <w:spacing w:after="0"/>
        <w:jc w:val="both"/>
        <w:rPr>
          <w:lang w:val="en-GB"/>
        </w:rPr>
      </w:pPr>
      <w:r w:rsidRPr="001619F3">
        <w:rPr>
          <w:lang w:val="en-GB"/>
        </w:rPr>
        <w:t xml:space="preserve">If you are interested in the topic of </w:t>
      </w:r>
      <w:r>
        <w:rPr>
          <w:lang w:val="en-GB"/>
        </w:rPr>
        <w:t>biosensing, using photonic integrated circuits,</w:t>
      </w:r>
      <w:r w:rsidRPr="001619F3">
        <w:rPr>
          <w:lang w:val="en-GB"/>
        </w:rPr>
        <w:t xml:space="preserve"> or if you are looking for more information about possible (other) assignments, feel free to contact: </w:t>
      </w:r>
    </w:p>
    <w:p w14:paraId="2B13B731" w14:textId="77777777" w:rsidR="005549EB" w:rsidRDefault="005549EB" w:rsidP="001619F3">
      <w:pPr>
        <w:spacing w:after="0"/>
        <w:jc w:val="both"/>
        <w:rPr>
          <w:lang w:val="en-GB"/>
        </w:rPr>
      </w:pPr>
    </w:p>
    <w:p w14:paraId="6A9D0E8C" w14:textId="63F492E3" w:rsidR="001619F3" w:rsidRPr="001619F3" w:rsidRDefault="001619F3" w:rsidP="001619F3">
      <w:pPr>
        <w:spacing w:after="0"/>
        <w:jc w:val="both"/>
      </w:pPr>
      <w:r w:rsidRPr="001619F3">
        <w:t>Bjorn Jongebloed (</w:t>
      </w:r>
      <w:hyperlink r:id="rId10" w:history="1">
        <w:r w:rsidRPr="001619F3">
          <w:rPr>
            <w:rStyle w:val="Hyperlink"/>
          </w:rPr>
          <w:t>b.jongebloed@utwente.nl</w:t>
        </w:r>
      </w:hyperlink>
      <w:r w:rsidRPr="001619F3">
        <w:t xml:space="preserve">) </w:t>
      </w:r>
    </w:p>
    <w:p w14:paraId="4D6552A3" w14:textId="1CE725AD" w:rsidR="001619F3" w:rsidRDefault="001619F3" w:rsidP="001619F3">
      <w:pPr>
        <w:spacing w:after="0"/>
        <w:jc w:val="both"/>
        <w:rPr>
          <w:lang w:val="en-GB"/>
        </w:rPr>
      </w:pPr>
      <w:r w:rsidRPr="001619F3">
        <w:rPr>
          <w:lang w:val="en-GB"/>
        </w:rPr>
        <w:t>Lantian Chang (</w:t>
      </w:r>
      <w:hyperlink r:id="rId11" w:history="1">
        <w:r w:rsidRPr="001F41BA">
          <w:rPr>
            <w:rStyle w:val="Hyperlink"/>
            <w:lang w:val="en-GB"/>
          </w:rPr>
          <w:t>l.chang@utwente.nl</w:t>
        </w:r>
      </w:hyperlink>
      <w:r w:rsidRPr="001619F3">
        <w:rPr>
          <w:lang w:val="en-GB"/>
        </w:rPr>
        <w:t xml:space="preserve">) </w:t>
      </w:r>
    </w:p>
    <w:p w14:paraId="5D7FB77B" w14:textId="2E67A945" w:rsidR="001619F3" w:rsidRDefault="001619F3" w:rsidP="005549EB">
      <w:pPr>
        <w:spacing w:after="0"/>
        <w:jc w:val="both"/>
        <w:rPr>
          <w:lang w:val="en-GB"/>
        </w:rPr>
      </w:pPr>
      <w:r w:rsidRPr="001619F3">
        <w:rPr>
          <w:lang w:val="en-GB"/>
        </w:rPr>
        <w:t>Sonia García Blanco (</w:t>
      </w:r>
      <w:hyperlink r:id="rId12" w:history="1">
        <w:r w:rsidRPr="001F41BA">
          <w:rPr>
            <w:rStyle w:val="Hyperlink"/>
            <w:lang w:val="en-GB"/>
          </w:rPr>
          <w:t>s.m.garciablanco@utwente.nl</w:t>
        </w:r>
      </w:hyperlink>
      <w:r w:rsidRPr="001619F3">
        <w:rPr>
          <w:lang w:val="en-GB"/>
        </w:rPr>
        <w:t>)</w:t>
      </w:r>
    </w:p>
    <w:p w14:paraId="6FAB908F" w14:textId="77777777" w:rsidR="005549EB" w:rsidRDefault="005549EB" w:rsidP="005549EB">
      <w:pPr>
        <w:spacing w:after="0"/>
        <w:jc w:val="both"/>
        <w:rPr>
          <w:lang w:val="en-GB"/>
        </w:rPr>
      </w:pPr>
    </w:p>
    <w:p w14:paraId="0E6669FF" w14:textId="4D5926AC" w:rsidR="001619F3" w:rsidRDefault="001619F3" w:rsidP="001619F3">
      <w:pPr>
        <w:pStyle w:val="Heading2"/>
        <w:jc w:val="both"/>
        <w:rPr>
          <w:lang w:val="en-GB"/>
        </w:rPr>
      </w:pPr>
      <w:r>
        <w:rPr>
          <w:lang w:val="en-GB"/>
        </w:rPr>
        <w:t>References</w:t>
      </w:r>
    </w:p>
    <w:p w14:paraId="338B3AF0" w14:textId="77777777" w:rsidR="005549EB" w:rsidRPr="005549EB" w:rsidRDefault="001619F3" w:rsidP="005549EB">
      <w:pPr>
        <w:autoSpaceDE w:val="0"/>
        <w:autoSpaceDN w:val="0"/>
        <w:adjustRightInd w:val="0"/>
        <w:spacing w:after="0" w:line="240" w:lineRule="auto"/>
        <w:rPr>
          <w:rFonts w:cstheme="minorHAnsi"/>
          <w:kern w:val="0"/>
          <w:lang w:val="en-GB"/>
        </w:rPr>
      </w:pPr>
      <w:r w:rsidRPr="005549EB">
        <w:rPr>
          <w:rFonts w:cstheme="minorHAnsi"/>
          <w:lang w:val="en-GB"/>
        </w:rPr>
        <w:t xml:space="preserve">[1] </w:t>
      </w:r>
      <w:r w:rsidR="005549EB" w:rsidRPr="005549EB">
        <w:rPr>
          <w:rFonts w:cstheme="minorHAnsi"/>
          <w:kern w:val="0"/>
          <w:lang w:val="en-GB"/>
        </w:rPr>
        <w:t>Ward A.P.M. Hendriks et al. “Rare-earth ion doped Al2O3 for active integrated photonics”. In:</w:t>
      </w:r>
    </w:p>
    <w:p w14:paraId="7F60CEF1" w14:textId="77777777" w:rsidR="005549EB" w:rsidRPr="005549EB" w:rsidRDefault="005549EB" w:rsidP="005549EB">
      <w:pPr>
        <w:autoSpaceDE w:val="0"/>
        <w:autoSpaceDN w:val="0"/>
        <w:adjustRightInd w:val="0"/>
        <w:spacing w:after="0" w:line="240" w:lineRule="auto"/>
        <w:rPr>
          <w:rFonts w:cstheme="minorHAnsi"/>
          <w:kern w:val="0"/>
          <w:lang w:val="en-GB"/>
        </w:rPr>
      </w:pPr>
      <w:r w:rsidRPr="005549EB">
        <w:rPr>
          <w:rFonts w:cstheme="minorHAnsi"/>
          <w:kern w:val="0"/>
          <w:lang w:val="en-GB"/>
        </w:rPr>
        <w:t xml:space="preserve">Advances in Physics: X 6.1 (2021). </w:t>
      </w:r>
      <w:proofErr w:type="spellStart"/>
      <w:r w:rsidRPr="005549EB">
        <w:rPr>
          <w:rFonts w:cstheme="minorHAnsi"/>
          <w:kern w:val="0"/>
          <w:lang w:val="en-GB"/>
        </w:rPr>
        <w:t>issn</w:t>
      </w:r>
      <w:proofErr w:type="spellEnd"/>
      <w:r w:rsidRPr="005549EB">
        <w:rPr>
          <w:rFonts w:cstheme="minorHAnsi"/>
          <w:kern w:val="0"/>
          <w:lang w:val="en-GB"/>
        </w:rPr>
        <w:t xml:space="preserve">: 23746149. </w:t>
      </w:r>
      <w:proofErr w:type="spellStart"/>
      <w:r w:rsidRPr="005549EB">
        <w:rPr>
          <w:rFonts w:cstheme="minorHAnsi"/>
          <w:kern w:val="0"/>
          <w:lang w:val="en-GB"/>
        </w:rPr>
        <w:t>doi</w:t>
      </w:r>
      <w:proofErr w:type="spellEnd"/>
      <w:r w:rsidRPr="005549EB">
        <w:rPr>
          <w:rFonts w:cstheme="minorHAnsi"/>
          <w:kern w:val="0"/>
          <w:lang w:val="en-GB"/>
        </w:rPr>
        <w:t>: 10.1080/23746149.2020.1833753. url:</w:t>
      </w:r>
    </w:p>
    <w:p w14:paraId="1EDB0E92" w14:textId="518A9D05" w:rsidR="001619F3" w:rsidRPr="004C284F" w:rsidRDefault="00000000" w:rsidP="005549EB">
      <w:pPr>
        <w:spacing w:after="0"/>
        <w:jc w:val="both"/>
        <w:rPr>
          <w:rFonts w:cstheme="minorHAnsi"/>
          <w:kern w:val="0"/>
          <w:lang w:val="en-GB"/>
        </w:rPr>
      </w:pPr>
      <w:hyperlink r:id="rId13" w:history="1">
        <w:r w:rsidR="005549EB" w:rsidRPr="004C284F">
          <w:rPr>
            <w:rStyle w:val="Hyperlink"/>
            <w:rFonts w:cstheme="minorHAnsi"/>
            <w:kern w:val="0"/>
            <w:lang w:val="en-GB"/>
          </w:rPr>
          <w:t>https://doi.org/10.1080/23746149.2020.1833753</w:t>
        </w:r>
      </w:hyperlink>
      <w:r w:rsidR="005549EB" w:rsidRPr="004C284F">
        <w:rPr>
          <w:rFonts w:cstheme="minorHAnsi"/>
          <w:kern w:val="0"/>
          <w:lang w:val="en-GB"/>
        </w:rPr>
        <w:t>.</w:t>
      </w:r>
    </w:p>
    <w:p w14:paraId="7FCEA11B" w14:textId="77777777" w:rsidR="005549EB" w:rsidRPr="005549EB" w:rsidRDefault="005549EB" w:rsidP="005549EB">
      <w:pPr>
        <w:autoSpaceDE w:val="0"/>
        <w:autoSpaceDN w:val="0"/>
        <w:adjustRightInd w:val="0"/>
        <w:spacing w:after="0" w:line="240" w:lineRule="auto"/>
        <w:rPr>
          <w:rFonts w:cstheme="minorHAnsi"/>
          <w:kern w:val="0"/>
          <w:lang w:val="en-GB"/>
        </w:rPr>
      </w:pPr>
      <w:r w:rsidRPr="004C284F">
        <w:rPr>
          <w:rFonts w:cstheme="minorHAnsi"/>
          <w:kern w:val="0"/>
          <w:lang w:val="en-GB"/>
        </w:rPr>
        <w:t xml:space="preserve">[2] M. de Goede. </w:t>
      </w:r>
      <w:r w:rsidRPr="005549EB">
        <w:rPr>
          <w:rFonts w:cstheme="minorHAnsi"/>
          <w:kern w:val="0"/>
          <w:lang w:val="en-GB"/>
        </w:rPr>
        <w:t>“Sensing Technologies on Active and Passive Al2O3 Glass”. PhD thesis. University</w:t>
      </w:r>
    </w:p>
    <w:p w14:paraId="19982758" w14:textId="3507930D" w:rsidR="005549EB" w:rsidRPr="005549EB" w:rsidRDefault="005549EB" w:rsidP="005549EB">
      <w:pPr>
        <w:spacing w:after="0"/>
        <w:jc w:val="both"/>
        <w:rPr>
          <w:rFonts w:cstheme="minorHAnsi"/>
          <w:kern w:val="0"/>
          <w:lang w:val="en-GB"/>
        </w:rPr>
      </w:pPr>
      <w:r w:rsidRPr="005549EB">
        <w:rPr>
          <w:rFonts w:cstheme="minorHAnsi"/>
          <w:kern w:val="0"/>
          <w:lang w:val="en-GB"/>
        </w:rPr>
        <w:t xml:space="preserve">of Twente. </w:t>
      </w:r>
      <w:proofErr w:type="spellStart"/>
      <w:r w:rsidRPr="005549EB">
        <w:rPr>
          <w:rFonts w:cstheme="minorHAnsi"/>
          <w:kern w:val="0"/>
          <w:lang w:val="en-GB"/>
        </w:rPr>
        <w:t>isbn</w:t>
      </w:r>
      <w:proofErr w:type="spellEnd"/>
      <w:r w:rsidRPr="005549EB">
        <w:rPr>
          <w:rFonts w:cstheme="minorHAnsi"/>
          <w:kern w:val="0"/>
          <w:lang w:val="en-GB"/>
        </w:rPr>
        <w:t>: 9789036549660.</w:t>
      </w:r>
    </w:p>
    <w:p w14:paraId="5FD11E81" w14:textId="4088F2A9" w:rsidR="005549EB" w:rsidRPr="005549EB" w:rsidRDefault="005549EB" w:rsidP="005549EB">
      <w:pPr>
        <w:spacing w:after="0"/>
        <w:jc w:val="both"/>
        <w:rPr>
          <w:rFonts w:cstheme="minorHAnsi"/>
          <w:lang w:val="en-GB"/>
        </w:rPr>
      </w:pPr>
      <w:r w:rsidRPr="005549EB">
        <w:rPr>
          <w:rFonts w:cstheme="minorHAnsi"/>
          <w:lang w:val="en-GB"/>
        </w:rPr>
        <w:t>[3] D.J.M. Wojcik, B. Jongebloed, C.E. Osornio-Martínez, S.M. García-Blanco, “Lasing in a Neodymium-doped aluminium oxide Taiji resonator”, Proc. ECIO, Enschede, the Netherlands (2023)</w:t>
      </w:r>
    </w:p>
    <w:p w14:paraId="0F0919AC" w14:textId="77777777" w:rsidR="005549EB" w:rsidRPr="005549EB" w:rsidRDefault="005549EB" w:rsidP="005549EB">
      <w:pPr>
        <w:spacing w:after="0"/>
        <w:jc w:val="both"/>
        <w:rPr>
          <w:rFonts w:cstheme="minorHAnsi"/>
          <w:lang w:val="en-GB"/>
        </w:rPr>
      </w:pPr>
      <w:r w:rsidRPr="005549EB">
        <w:rPr>
          <w:rFonts w:cstheme="minorHAnsi"/>
          <w:lang w:val="en-GB"/>
        </w:rPr>
        <w:t>[4] B. Jongebloed, E.J. Degan, D.J.M. Wojcik, C.E. Osornio-Martínez, D.B. Bonneville, M. Dijkstra, S.M. García-Blanco, “On-chip gain in neodymium-doped aluminium oxide waveguide amplifiers”, Proc. 27</w:t>
      </w:r>
      <w:r w:rsidRPr="005549EB">
        <w:rPr>
          <w:rFonts w:cstheme="minorHAnsi"/>
          <w:vertAlign w:val="superscript"/>
          <w:lang w:val="en-GB"/>
        </w:rPr>
        <w:t>th</w:t>
      </w:r>
      <w:r w:rsidRPr="005549EB">
        <w:rPr>
          <w:rFonts w:cstheme="minorHAnsi"/>
          <w:lang w:val="en-GB"/>
        </w:rPr>
        <w:t xml:space="preserve"> Ann. Symp. IEEE Phot. Soc. Benelux Chapter, Ghent, Belgium (2023)</w:t>
      </w:r>
    </w:p>
    <w:p w14:paraId="6A06C5A5" w14:textId="6B2A8810" w:rsidR="005549EB" w:rsidRPr="001619F3" w:rsidRDefault="005549EB" w:rsidP="005549EB">
      <w:pPr>
        <w:jc w:val="both"/>
        <w:rPr>
          <w:lang w:val="en-GB"/>
        </w:rPr>
      </w:pPr>
    </w:p>
    <w:sectPr w:rsidR="005549EB" w:rsidRPr="00161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8158D"/>
    <w:multiLevelType w:val="hybridMultilevel"/>
    <w:tmpl w:val="43381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040BC"/>
    <w:multiLevelType w:val="hybridMultilevel"/>
    <w:tmpl w:val="C78CD8D0"/>
    <w:lvl w:ilvl="0" w:tplc="2CBEF1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1636636">
    <w:abstractNumId w:val="0"/>
  </w:num>
  <w:num w:numId="2" w16cid:durableId="53878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54"/>
    <w:rsid w:val="001441F3"/>
    <w:rsid w:val="001619F3"/>
    <w:rsid w:val="003846E4"/>
    <w:rsid w:val="004C284F"/>
    <w:rsid w:val="005549EB"/>
    <w:rsid w:val="0075745D"/>
    <w:rsid w:val="00821854"/>
    <w:rsid w:val="00856249"/>
    <w:rsid w:val="00936569"/>
    <w:rsid w:val="009916CC"/>
    <w:rsid w:val="00A75BD5"/>
    <w:rsid w:val="00D9661B"/>
    <w:rsid w:val="00DA7BFE"/>
    <w:rsid w:val="00DB3281"/>
    <w:rsid w:val="00E155FE"/>
    <w:rsid w:val="00F16C77"/>
    <w:rsid w:val="00F60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2D16"/>
  <w15:chartTrackingRefBased/>
  <w15:docId w15:val="{2DBDA579-F265-4DCB-BB44-1E0CBF63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Heading1">
    <w:name w:val="heading 1"/>
    <w:basedOn w:val="Normal"/>
    <w:next w:val="Normal"/>
    <w:link w:val="Heading1Char"/>
    <w:uiPriority w:val="9"/>
    <w:qFormat/>
    <w:rsid w:val="00821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8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8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18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21854"/>
    <w:pPr>
      <w:ind w:left="720"/>
      <w:contextualSpacing/>
    </w:pPr>
  </w:style>
  <w:style w:type="character" w:styleId="Hyperlink">
    <w:name w:val="Hyperlink"/>
    <w:basedOn w:val="DefaultParagraphFont"/>
    <w:uiPriority w:val="99"/>
    <w:unhideWhenUsed/>
    <w:rsid w:val="001619F3"/>
    <w:rPr>
      <w:color w:val="0563C1" w:themeColor="hyperlink"/>
      <w:u w:val="single"/>
    </w:rPr>
  </w:style>
  <w:style w:type="character" w:styleId="UnresolvedMention">
    <w:name w:val="Unresolved Mention"/>
    <w:basedOn w:val="DefaultParagraphFont"/>
    <w:uiPriority w:val="99"/>
    <w:semiHidden/>
    <w:unhideWhenUsed/>
    <w:rsid w:val="0016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doi.org/10.1080/23746149.2020.183375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m.garciablanco@utwen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l.chang@utwente.n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b.jongebloed@utwente.n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Jongebloed, Bjorn (UT-TNW)</dc:creator>
  <cp:keywords/>
  <dc:description/>
  <cp:lastModifiedBy>Jongebloed, Bjorn (UT-TNW)</cp:lastModifiedBy>
  <cp:revision>12</cp:revision>
  <dcterms:created xsi:type="dcterms:W3CDTF">2024-01-31T15:45:00Z</dcterms:created>
  <dcterms:modified xsi:type="dcterms:W3CDTF">2024-02-05T07:29:00Z</dcterms:modified>
</cp:coreProperties>
</file>