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1AEA2" w14:textId="29A3CF76" w:rsidR="004B29D6" w:rsidRPr="00934F8D" w:rsidRDefault="004B7D6A" w:rsidP="004B29D6">
      <w:pPr>
        <w:pStyle w:val="Titel"/>
        <w:jc w:val="center"/>
        <w:rPr>
          <w:rFonts w:asciiTheme="minorHAnsi" w:eastAsia="Times New Roman" w:hAnsiTheme="minorHAnsi" w:cstheme="minorHAnsi"/>
          <w:b/>
          <w:sz w:val="40"/>
        </w:rPr>
      </w:pPr>
      <w:r>
        <w:rPr>
          <w:rFonts w:asciiTheme="minorHAnsi" w:eastAsia="Times New Roman" w:hAnsiTheme="minorHAnsi" w:cstheme="minorHAnsi"/>
          <w:b/>
          <w:sz w:val="40"/>
        </w:rPr>
        <w:t>Overview of roles and activities of the</w:t>
      </w:r>
      <w:r w:rsidR="00114E79" w:rsidRPr="00934F8D">
        <w:rPr>
          <w:rFonts w:asciiTheme="minorHAnsi" w:eastAsia="Times New Roman" w:hAnsiTheme="minorHAnsi" w:cstheme="minorHAnsi"/>
          <w:b/>
          <w:sz w:val="40"/>
        </w:rPr>
        <w:t xml:space="preserve"> Student Assessor</w:t>
      </w:r>
    </w:p>
    <w:p w14:paraId="11155977" w14:textId="77777777" w:rsidR="004B29D6" w:rsidRPr="00934F8D" w:rsidRDefault="004B29D6" w:rsidP="004B29D6">
      <w:pPr>
        <w:jc w:val="center"/>
        <w:rPr>
          <w:rFonts w:cstheme="minorHAnsi"/>
          <w:b/>
        </w:rPr>
      </w:pPr>
      <w:r w:rsidRPr="00934F8D">
        <w:rPr>
          <w:rFonts w:cstheme="minorHAnsi"/>
          <w:b/>
        </w:rPr>
        <w:t>University of Twente</w:t>
      </w:r>
    </w:p>
    <w:p w14:paraId="73965213" w14:textId="77777777" w:rsidR="00934F8D" w:rsidRPr="00934F8D" w:rsidRDefault="00934F8D" w:rsidP="00114E79">
      <w:pPr>
        <w:rPr>
          <w:rFonts w:eastAsia="Times New Roman" w:cstheme="minorHAnsi"/>
          <w:color w:val="000000"/>
          <w:sz w:val="22"/>
          <w:szCs w:val="22"/>
        </w:rPr>
      </w:pPr>
    </w:p>
    <w:p w14:paraId="13D298CE" w14:textId="7EF4FD95" w:rsidR="00114E79" w:rsidRPr="00934F8D" w:rsidRDefault="00114E79" w:rsidP="00934F8D">
      <w:pPr>
        <w:jc w:val="center"/>
        <w:rPr>
          <w:rFonts w:eastAsia="Times New Roman" w:cstheme="minorHAnsi"/>
          <w:color w:val="000000"/>
        </w:rPr>
      </w:pPr>
      <w:r w:rsidRPr="00934F8D">
        <w:rPr>
          <w:rFonts w:eastAsia="Times New Roman" w:cstheme="minorHAnsi"/>
          <w:color w:val="000000"/>
          <w:sz w:val="22"/>
          <w:szCs w:val="22"/>
        </w:rPr>
        <w:t xml:space="preserve">Version </w:t>
      </w:r>
      <w:r w:rsidR="00EF7335">
        <w:rPr>
          <w:rFonts w:eastAsia="Times New Roman" w:cstheme="minorHAnsi"/>
          <w:color w:val="000000"/>
          <w:sz w:val="22"/>
          <w:szCs w:val="22"/>
        </w:rPr>
        <w:t>II: 20-02-2024</w:t>
      </w:r>
    </w:p>
    <w:p w14:paraId="113CCCB6" w14:textId="77777777" w:rsidR="00114E79" w:rsidRPr="00934F8D" w:rsidRDefault="00114E79" w:rsidP="00114E79">
      <w:pPr>
        <w:spacing w:after="240"/>
        <w:rPr>
          <w:rFonts w:eastAsia="Times New Roman" w:cstheme="minorHAnsi"/>
          <w:color w:val="000000"/>
        </w:rPr>
      </w:pPr>
    </w:p>
    <w:p w14:paraId="64862C98" w14:textId="77777777" w:rsidR="00114E79" w:rsidRPr="00934F8D" w:rsidRDefault="00114E79">
      <w:pPr>
        <w:rPr>
          <w:rFonts w:eastAsia="Times New Roman" w:cstheme="minorHAnsi"/>
          <w:b/>
          <w:bCs/>
          <w:color w:val="000000"/>
          <w:sz w:val="34"/>
          <w:szCs w:val="34"/>
        </w:rPr>
      </w:pPr>
      <w:r w:rsidRPr="00934F8D">
        <w:rPr>
          <w:rFonts w:eastAsia="Times New Roman" w:cstheme="minorHAnsi"/>
          <w:b/>
          <w:bCs/>
          <w:color w:val="000000"/>
          <w:sz w:val="34"/>
          <w:szCs w:val="34"/>
        </w:rPr>
        <w:br w:type="page"/>
      </w:r>
    </w:p>
    <w:p w14:paraId="0A69B231" w14:textId="77777777" w:rsidR="00114E79" w:rsidRPr="00934F8D" w:rsidRDefault="00114E79" w:rsidP="00114E79">
      <w:pPr>
        <w:rPr>
          <w:rFonts w:eastAsia="Times New Roman" w:cstheme="minorHAnsi"/>
          <w:color w:val="000000"/>
        </w:rPr>
      </w:pPr>
      <w:r w:rsidRPr="00934F8D">
        <w:rPr>
          <w:rFonts w:eastAsia="Times New Roman" w:cstheme="minorHAnsi"/>
          <w:b/>
          <w:bCs/>
          <w:color w:val="000000"/>
          <w:sz w:val="34"/>
          <w:szCs w:val="34"/>
        </w:rPr>
        <w:lastRenderedPageBreak/>
        <w:t>1. Definitions</w:t>
      </w:r>
    </w:p>
    <w:p w14:paraId="13E5B5A7" w14:textId="77777777" w:rsidR="00114E79" w:rsidRPr="00934F8D" w:rsidRDefault="00114E79" w:rsidP="00114E79">
      <w:pPr>
        <w:rPr>
          <w:rFonts w:eastAsia="Times New Roman" w:cstheme="minorHAnsi"/>
          <w:color w:val="000000"/>
        </w:rPr>
      </w:pPr>
    </w:p>
    <w:tbl>
      <w:tblPr>
        <w:tblStyle w:val="Tabelrasterlicht"/>
        <w:tblW w:w="90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05"/>
        <w:gridCol w:w="6595"/>
      </w:tblGrid>
      <w:tr w:rsidR="005B645B" w:rsidRPr="00EF7335" w14:paraId="5E9E1347" w14:textId="77777777" w:rsidTr="005B645B">
        <w:trPr>
          <w:trHeight w:val="14"/>
        </w:trPr>
        <w:tc>
          <w:tcPr>
            <w:tcW w:w="2405" w:type="dxa"/>
            <w:hideMark/>
          </w:tcPr>
          <w:p w14:paraId="2263E3AF" w14:textId="77777777" w:rsidR="005B645B" w:rsidRPr="00934F8D" w:rsidRDefault="005B645B" w:rsidP="002D4007">
            <w:pPr>
              <w:spacing w:line="300" w:lineRule="auto"/>
              <w:rPr>
                <w:rFonts w:eastAsia="Times New Roman" w:cstheme="minorHAnsi"/>
                <w:sz w:val="22"/>
                <w:szCs w:val="22"/>
              </w:rPr>
            </w:pPr>
            <w:r w:rsidRPr="00934F8D">
              <w:rPr>
                <w:rFonts w:eastAsia="Times New Roman" w:cstheme="minorHAnsi"/>
                <w:color w:val="000000"/>
                <w:sz w:val="22"/>
                <w:szCs w:val="22"/>
              </w:rPr>
              <w:t>BBR</w:t>
            </w:r>
          </w:p>
        </w:tc>
        <w:tc>
          <w:tcPr>
            <w:tcW w:w="6595" w:type="dxa"/>
            <w:hideMark/>
          </w:tcPr>
          <w:p w14:paraId="6D22798D" w14:textId="77777777" w:rsidR="005B645B" w:rsidRPr="004B7D6A" w:rsidRDefault="005B645B" w:rsidP="002D4007">
            <w:pPr>
              <w:spacing w:line="300" w:lineRule="auto"/>
              <w:rPr>
                <w:rFonts w:eastAsia="Times New Roman" w:cstheme="minorHAnsi"/>
                <w:sz w:val="22"/>
                <w:szCs w:val="22"/>
                <w:lang w:val="nl-NL"/>
              </w:rPr>
            </w:pPr>
            <w:r w:rsidRPr="004B7D6A">
              <w:rPr>
                <w:rFonts w:eastAsia="Times New Roman" w:cstheme="minorHAnsi"/>
                <w:color w:val="000000"/>
                <w:sz w:val="22"/>
                <w:szCs w:val="22"/>
                <w:lang w:val="nl-NL"/>
              </w:rPr>
              <w:t xml:space="preserve">Bestuurs- en beheersreglement of </w:t>
            </w:r>
            <w:proofErr w:type="spellStart"/>
            <w:r w:rsidRPr="004B7D6A">
              <w:rPr>
                <w:rFonts w:eastAsia="Times New Roman" w:cstheme="minorHAnsi"/>
                <w:color w:val="000000"/>
                <w:sz w:val="22"/>
                <w:szCs w:val="22"/>
                <w:lang w:val="nl-NL"/>
              </w:rPr>
              <w:t>the</w:t>
            </w:r>
            <w:proofErr w:type="spellEnd"/>
            <w:r w:rsidRPr="004B7D6A">
              <w:rPr>
                <w:rFonts w:eastAsia="Times New Roman" w:cstheme="minorHAnsi"/>
                <w:color w:val="000000"/>
                <w:sz w:val="22"/>
                <w:szCs w:val="22"/>
                <w:lang w:val="nl-NL"/>
              </w:rPr>
              <w:t xml:space="preserve"> University.  </w:t>
            </w:r>
          </w:p>
        </w:tc>
      </w:tr>
      <w:tr w:rsidR="005B645B" w:rsidRPr="00934F8D" w14:paraId="2C61151B" w14:textId="77777777" w:rsidTr="005B645B">
        <w:trPr>
          <w:trHeight w:val="234"/>
        </w:trPr>
        <w:tc>
          <w:tcPr>
            <w:tcW w:w="2405" w:type="dxa"/>
            <w:hideMark/>
          </w:tcPr>
          <w:p w14:paraId="71566AC6" w14:textId="7A057388" w:rsidR="005B645B" w:rsidRPr="00934F8D" w:rsidRDefault="00122CD3" w:rsidP="002D4007">
            <w:pPr>
              <w:spacing w:line="300" w:lineRule="auto"/>
              <w:rPr>
                <w:rFonts w:eastAsia="Times New Roman" w:cstheme="minorHAnsi"/>
                <w:sz w:val="22"/>
                <w:szCs w:val="22"/>
              </w:rPr>
            </w:pPr>
            <w:r>
              <w:rPr>
                <w:rFonts w:eastAsia="Times New Roman" w:cstheme="minorHAnsi"/>
                <w:color w:val="000000"/>
                <w:sz w:val="22"/>
                <w:szCs w:val="22"/>
              </w:rPr>
              <w:t>ESO</w:t>
            </w:r>
          </w:p>
        </w:tc>
        <w:tc>
          <w:tcPr>
            <w:tcW w:w="6595" w:type="dxa"/>
            <w:hideMark/>
          </w:tcPr>
          <w:p w14:paraId="1B4B21EC" w14:textId="3E2E2EC1" w:rsidR="005B645B" w:rsidRPr="00934F8D" w:rsidRDefault="005B645B" w:rsidP="002D4007">
            <w:pPr>
              <w:spacing w:line="300" w:lineRule="auto"/>
              <w:rPr>
                <w:rFonts w:eastAsia="Times New Roman" w:cstheme="minorHAnsi"/>
                <w:sz w:val="22"/>
                <w:szCs w:val="22"/>
              </w:rPr>
            </w:pPr>
            <w:r w:rsidRPr="00934F8D">
              <w:rPr>
                <w:rFonts w:eastAsia="Times New Roman" w:cstheme="minorHAnsi"/>
                <w:sz w:val="22"/>
                <w:szCs w:val="22"/>
              </w:rPr>
              <w:t>Educational Support</w:t>
            </w:r>
            <w:r w:rsidR="00122CD3">
              <w:rPr>
                <w:rFonts w:eastAsia="Times New Roman" w:cstheme="minorHAnsi"/>
                <w:sz w:val="22"/>
                <w:szCs w:val="22"/>
              </w:rPr>
              <w:t xml:space="preserve"> Office</w:t>
            </w:r>
          </w:p>
        </w:tc>
      </w:tr>
      <w:tr w:rsidR="005B645B" w:rsidRPr="00934F8D" w14:paraId="751B854E" w14:textId="77777777" w:rsidTr="005B645B">
        <w:trPr>
          <w:trHeight w:val="268"/>
        </w:trPr>
        <w:tc>
          <w:tcPr>
            <w:tcW w:w="2405" w:type="dxa"/>
            <w:hideMark/>
          </w:tcPr>
          <w:p w14:paraId="23737365" w14:textId="77777777" w:rsidR="005B645B" w:rsidRPr="00934F8D" w:rsidRDefault="005B645B" w:rsidP="002D4007">
            <w:pPr>
              <w:spacing w:line="300" w:lineRule="auto"/>
              <w:rPr>
                <w:rFonts w:eastAsia="Times New Roman" w:cstheme="minorHAnsi"/>
                <w:sz w:val="22"/>
                <w:szCs w:val="22"/>
              </w:rPr>
            </w:pPr>
            <w:r w:rsidRPr="00934F8D">
              <w:rPr>
                <w:rFonts w:eastAsia="Times New Roman" w:cstheme="minorHAnsi"/>
                <w:color w:val="1E2328"/>
                <w:sz w:val="22"/>
                <w:szCs w:val="22"/>
              </w:rPr>
              <w:t>CEO</w:t>
            </w:r>
          </w:p>
        </w:tc>
        <w:tc>
          <w:tcPr>
            <w:tcW w:w="6595" w:type="dxa"/>
            <w:hideMark/>
          </w:tcPr>
          <w:p w14:paraId="1F1EA137" w14:textId="77777777" w:rsidR="005B645B" w:rsidRPr="00934F8D" w:rsidRDefault="005B645B" w:rsidP="002D4007">
            <w:pPr>
              <w:spacing w:line="300" w:lineRule="auto"/>
              <w:rPr>
                <w:rFonts w:eastAsia="Times New Roman" w:cstheme="minorHAnsi"/>
                <w:sz w:val="22"/>
                <w:szCs w:val="22"/>
              </w:rPr>
            </w:pPr>
            <w:r w:rsidRPr="00934F8D">
              <w:rPr>
                <w:rFonts w:eastAsia="Times New Roman" w:cstheme="minorHAnsi"/>
                <w:color w:val="1E2328"/>
                <w:sz w:val="22"/>
                <w:szCs w:val="22"/>
              </w:rPr>
              <w:t>Convention Educational Officers. Monthly meeting with all Educational Officers of the study associations of the University.</w:t>
            </w:r>
          </w:p>
        </w:tc>
      </w:tr>
      <w:tr w:rsidR="005B645B" w:rsidRPr="00934F8D" w14:paraId="025F399B" w14:textId="77777777" w:rsidTr="005B645B">
        <w:trPr>
          <w:trHeight w:val="14"/>
        </w:trPr>
        <w:tc>
          <w:tcPr>
            <w:tcW w:w="2405" w:type="dxa"/>
            <w:hideMark/>
          </w:tcPr>
          <w:p w14:paraId="3BD608BB" w14:textId="7E5E7882" w:rsidR="005B645B" w:rsidRPr="00934F8D" w:rsidRDefault="005B645B" w:rsidP="002D4007">
            <w:pPr>
              <w:spacing w:line="300" w:lineRule="auto"/>
              <w:rPr>
                <w:rFonts w:eastAsia="Times New Roman" w:cstheme="minorHAnsi"/>
                <w:sz w:val="22"/>
                <w:szCs w:val="22"/>
              </w:rPr>
            </w:pPr>
            <w:r w:rsidRPr="00934F8D">
              <w:rPr>
                <w:rFonts w:eastAsia="Times New Roman" w:cstheme="minorHAnsi"/>
                <w:color w:val="1E2328"/>
                <w:sz w:val="22"/>
                <w:szCs w:val="22"/>
              </w:rPr>
              <w:t xml:space="preserve">College van </w:t>
            </w:r>
            <w:proofErr w:type="spellStart"/>
            <w:r w:rsidRPr="00934F8D">
              <w:rPr>
                <w:rFonts w:eastAsia="Times New Roman" w:cstheme="minorHAnsi"/>
                <w:color w:val="1E2328"/>
                <w:sz w:val="22"/>
                <w:szCs w:val="22"/>
              </w:rPr>
              <w:t>Assessoren</w:t>
            </w:r>
            <w:proofErr w:type="spellEnd"/>
            <w:r w:rsidR="00EF7335">
              <w:rPr>
                <w:rFonts w:eastAsia="Times New Roman" w:cstheme="minorHAnsi"/>
                <w:color w:val="1E2328"/>
                <w:sz w:val="22"/>
                <w:szCs w:val="22"/>
              </w:rPr>
              <w:t xml:space="preserve"> (</w:t>
            </w:r>
            <w:proofErr w:type="spellStart"/>
            <w:r w:rsidR="00EF7335">
              <w:rPr>
                <w:rFonts w:eastAsia="Times New Roman" w:cstheme="minorHAnsi"/>
                <w:color w:val="1E2328"/>
                <w:sz w:val="22"/>
                <w:szCs w:val="22"/>
              </w:rPr>
              <w:t>CvA</w:t>
            </w:r>
            <w:proofErr w:type="spellEnd"/>
            <w:r w:rsidR="00EF7335">
              <w:rPr>
                <w:rFonts w:eastAsia="Times New Roman" w:cstheme="minorHAnsi"/>
                <w:color w:val="1E2328"/>
                <w:sz w:val="22"/>
                <w:szCs w:val="22"/>
              </w:rPr>
              <w:t>)</w:t>
            </w:r>
          </w:p>
        </w:tc>
        <w:tc>
          <w:tcPr>
            <w:tcW w:w="6595" w:type="dxa"/>
            <w:hideMark/>
          </w:tcPr>
          <w:p w14:paraId="1D19D077" w14:textId="6B3A5D9B" w:rsidR="005B645B" w:rsidRPr="00934F8D" w:rsidRDefault="004A650F" w:rsidP="002D4007">
            <w:pPr>
              <w:spacing w:line="300" w:lineRule="auto"/>
              <w:rPr>
                <w:rFonts w:eastAsia="Times New Roman" w:cstheme="minorHAnsi"/>
                <w:sz w:val="22"/>
                <w:szCs w:val="22"/>
              </w:rPr>
            </w:pPr>
            <w:r>
              <w:rPr>
                <w:rFonts w:eastAsia="Times New Roman" w:cstheme="minorHAnsi"/>
                <w:color w:val="1E2328"/>
                <w:sz w:val="22"/>
                <w:szCs w:val="22"/>
              </w:rPr>
              <w:t>Monthly</w:t>
            </w:r>
            <w:r w:rsidR="005B645B" w:rsidRPr="00934F8D">
              <w:rPr>
                <w:rFonts w:eastAsia="Times New Roman" w:cstheme="minorHAnsi"/>
                <w:color w:val="1E2328"/>
                <w:sz w:val="22"/>
                <w:szCs w:val="22"/>
              </w:rPr>
              <w:t xml:space="preserve"> meeting with all Student Assessors of the University.</w:t>
            </w:r>
          </w:p>
        </w:tc>
      </w:tr>
      <w:tr w:rsidR="005B645B" w:rsidRPr="00934F8D" w14:paraId="2E62BF27" w14:textId="77777777" w:rsidTr="005B645B">
        <w:trPr>
          <w:trHeight w:val="268"/>
        </w:trPr>
        <w:tc>
          <w:tcPr>
            <w:tcW w:w="2405" w:type="dxa"/>
            <w:hideMark/>
          </w:tcPr>
          <w:p w14:paraId="1A3190A8" w14:textId="18BC3F1E" w:rsidR="005B645B" w:rsidRPr="00EF7335" w:rsidRDefault="005B645B" w:rsidP="002D4007">
            <w:pPr>
              <w:spacing w:line="300" w:lineRule="auto"/>
              <w:rPr>
                <w:rFonts w:eastAsia="Times New Roman" w:cstheme="minorHAnsi"/>
                <w:sz w:val="22"/>
                <w:szCs w:val="22"/>
                <w:lang w:val="nl-NL"/>
              </w:rPr>
            </w:pPr>
            <w:r w:rsidRPr="00EF7335">
              <w:rPr>
                <w:rFonts w:eastAsia="Times New Roman" w:cstheme="minorHAnsi"/>
                <w:color w:val="1E2328"/>
                <w:sz w:val="22"/>
                <w:szCs w:val="22"/>
                <w:lang w:val="nl-NL"/>
              </w:rPr>
              <w:t xml:space="preserve">College van </w:t>
            </w:r>
            <w:proofErr w:type="spellStart"/>
            <w:r w:rsidRPr="00EF7335">
              <w:rPr>
                <w:rFonts w:eastAsia="Times New Roman" w:cstheme="minorHAnsi"/>
                <w:color w:val="1E2328"/>
                <w:sz w:val="22"/>
                <w:szCs w:val="22"/>
                <w:lang w:val="nl-NL"/>
              </w:rPr>
              <w:t>Beta</w:t>
            </w:r>
            <w:proofErr w:type="spellEnd"/>
            <w:r w:rsidRPr="00EF7335">
              <w:rPr>
                <w:rFonts w:eastAsia="Times New Roman" w:cstheme="minorHAnsi"/>
                <w:color w:val="1E2328"/>
                <w:sz w:val="22"/>
                <w:szCs w:val="22"/>
                <w:lang w:val="nl-NL"/>
              </w:rPr>
              <w:t xml:space="preserve"> Assessoren</w:t>
            </w:r>
            <w:r w:rsidR="00EF7335" w:rsidRPr="00EF7335">
              <w:rPr>
                <w:rFonts w:eastAsia="Times New Roman" w:cstheme="minorHAnsi"/>
                <w:color w:val="1E2328"/>
                <w:sz w:val="22"/>
                <w:szCs w:val="22"/>
                <w:lang w:val="nl-NL"/>
              </w:rPr>
              <w:t xml:space="preserve"> (</w:t>
            </w:r>
            <w:proofErr w:type="spellStart"/>
            <w:r w:rsidR="00EF7335">
              <w:rPr>
                <w:rFonts w:eastAsia="Times New Roman" w:cstheme="minorHAnsi"/>
                <w:color w:val="1E2328"/>
                <w:sz w:val="22"/>
                <w:szCs w:val="22"/>
                <w:lang w:val="nl-NL"/>
              </w:rPr>
              <w:t>CvBA</w:t>
            </w:r>
            <w:proofErr w:type="spellEnd"/>
            <w:r w:rsidR="00EF7335">
              <w:rPr>
                <w:rFonts w:eastAsia="Times New Roman" w:cstheme="minorHAnsi"/>
                <w:color w:val="1E2328"/>
                <w:sz w:val="22"/>
                <w:szCs w:val="22"/>
                <w:lang w:val="nl-NL"/>
              </w:rPr>
              <w:t>)</w:t>
            </w:r>
          </w:p>
        </w:tc>
        <w:tc>
          <w:tcPr>
            <w:tcW w:w="6595" w:type="dxa"/>
            <w:hideMark/>
          </w:tcPr>
          <w:p w14:paraId="7A8729FD" w14:textId="77777777" w:rsidR="005B645B" w:rsidRPr="00934F8D" w:rsidRDefault="005B645B" w:rsidP="002D4007">
            <w:pPr>
              <w:spacing w:line="300" w:lineRule="auto"/>
              <w:rPr>
                <w:rFonts w:eastAsia="Times New Roman" w:cstheme="minorHAnsi"/>
                <w:sz w:val="22"/>
                <w:szCs w:val="22"/>
              </w:rPr>
            </w:pPr>
            <w:r w:rsidRPr="00934F8D">
              <w:rPr>
                <w:rFonts w:eastAsia="Times New Roman" w:cstheme="minorHAnsi"/>
                <w:color w:val="1E2328"/>
                <w:sz w:val="22"/>
                <w:szCs w:val="22"/>
              </w:rPr>
              <w:t>Quarterly meeting with Student Assessors from multiple beta faculties from various Dutch universities</w:t>
            </w:r>
          </w:p>
        </w:tc>
      </w:tr>
      <w:tr w:rsidR="005B645B" w:rsidRPr="00934F8D" w14:paraId="1EDF07C3" w14:textId="77777777" w:rsidTr="005B645B">
        <w:trPr>
          <w:trHeight w:val="234"/>
        </w:trPr>
        <w:tc>
          <w:tcPr>
            <w:tcW w:w="2405" w:type="dxa"/>
            <w:hideMark/>
          </w:tcPr>
          <w:p w14:paraId="1D4C18E8" w14:textId="77777777" w:rsidR="005B645B" w:rsidRPr="00934F8D" w:rsidRDefault="005B645B" w:rsidP="002D4007">
            <w:pPr>
              <w:spacing w:line="300" w:lineRule="auto"/>
              <w:rPr>
                <w:rFonts w:eastAsia="Times New Roman" w:cstheme="minorHAnsi"/>
                <w:sz w:val="22"/>
                <w:szCs w:val="22"/>
              </w:rPr>
            </w:pPr>
            <w:r w:rsidRPr="00934F8D">
              <w:rPr>
                <w:rFonts w:eastAsia="Times New Roman" w:cstheme="minorHAnsi"/>
                <w:color w:val="000000"/>
                <w:sz w:val="22"/>
                <w:szCs w:val="22"/>
              </w:rPr>
              <w:t>EER</w:t>
            </w:r>
          </w:p>
        </w:tc>
        <w:tc>
          <w:tcPr>
            <w:tcW w:w="6595" w:type="dxa"/>
            <w:hideMark/>
          </w:tcPr>
          <w:p w14:paraId="0B6438AD" w14:textId="77777777" w:rsidR="005B645B" w:rsidRPr="00934F8D" w:rsidRDefault="005B645B" w:rsidP="002D4007">
            <w:pPr>
              <w:spacing w:line="300" w:lineRule="auto"/>
              <w:rPr>
                <w:rFonts w:eastAsia="Times New Roman" w:cstheme="minorHAnsi"/>
                <w:sz w:val="22"/>
                <w:szCs w:val="22"/>
              </w:rPr>
            </w:pPr>
            <w:r w:rsidRPr="00934F8D">
              <w:rPr>
                <w:rFonts w:eastAsia="Times New Roman" w:cstheme="minorHAnsi"/>
                <w:color w:val="1E2328"/>
                <w:sz w:val="22"/>
                <w:szCs w:val="22"/>
                <w:shd w:val="clear" w:color="auto" w:fill="FFFFFF"/>
              </w:rPr>
              <w:t>Education and Examination Regulations</w:t>
            </w:r>
          </w:p>
        </w:tc>
      </w:tr>
      <w:tr w:rsidR="005B645B" w:rsidRPr="00934F8D" w14:paraId="5A5A7711" w14:textId="77777777" w:rsidTr="005B645B">
        <w:trPr>
          <w:trHeight w:val="134"/>
        </w:trPr>
        <w:tc>
          <w:tcPr>
            <w:tcW w:w="2405" w:type="dxa"/>
            <w:hideMark/>
          </w:tcPr>
          <w:p w14:paraId="6D397F2E" w14:textId="5023AC74" w:rsidR="005B645B" w:rsidRPr="00934F8D" w:rsidRDefault="005B645B" w:rsidP="002D4007">
            <w:pPr>
              <w:spacing w:line="300" w:lineRule="auto"/>
              <w:rPr>
                <w:rFonts w:eastAsia="Times New Roman" w:cstheme="minorHAnsi"/>
                <w:sz w:val="22"/>
                <w:szCs w:val="22"/>
              </w:rPr>
            </w:pPr>
            <w:r w:rsidRPr="00934F8D">
              <w:rPr>
                <w:rFonts w:eastAsia="Times New Roman" w:cstheme="minorHAnsi"/>
                <w:color w:val="1E2328"/>
                <w:sz w:val="22"/>
                <w:szCs w:val="22"/>
              </w:rPr>
              <w:t>Faculty Board</w:t>
            </w:r>
            <w:r w:rsidR="00EF7335">
              <w:rPr>
                <w:rFonts w:eastAsia="Times New Roman" w:cstheme="minorHAnsi"/>
                <w:color w:val="1E2328"/>
                <w:sz w:val="22"/>
                <w:szCs w:val="22"/>
              </w:rPr>
              <w:t xml:space="preserve"> (FB)</w:t>
            </w:r>
          </w:p>
        </w:tc>
        <w:tc>
          <w:tcPr>
            <w:tcW w:w="6595" w:type="dxa"/>
            <w:hideMark/>
          </w:tcPr>
          <w:p w14:paraId="51D10285" w14:textId="77777777" w:rsidR="005B645B" w:rsidRPr="00934F8D" w:rsidRDefault="005B645B" w:rsidP="002D4007">
            <w:pPr>
              <w:spacing w:line="300" w:lineRule="auto"/>
              <w:rPr>
                <w:rFonts w:eastAsia="Times New Roman" w:cstheme="minorHAnsi"/>
                <w:sz w:val="22"/>
                <w:szCs w:val="22"/>
              </w:rPr>
            </w:pPr>
            <w:r w:rsidRPr="00934F8D">
              <w:rPr>
                <w:rFonts w:eastAsia="Times New Roman" w:cstheme="minorHAnsi"/>
                <w:color w:val="1E2328"/>
                <w:sz w:val="22"/>
                <w:szCs w:val="22"/>
              </w:rPr>
              <w:t xml:space="preserve">Board of the faculty as defined in the BBR. </w:t>
            </w:r>
          </w:p>
        </w:tc>
      </w:tr>
      <w:tr w:rsidR="005B645B" w:rsidRPr="00934F8D" w14:paraId="0E7AA860" w14:textId="77777777" w:rsidTr="005B645B">
        <w:trPr>
          <w:trHeight w:val="268"/>
        </w:trPr>
        <w:tc>
          <w:tcPr>
            <w:tcW w:w="2405" w:type="dxa"/>
            <w:hideMark/>
          </w:tcPr>
          <w:p w14:paraId="5B969D58" w14:textId="65D3B573" w:rsidR="005B645B" w:rsidRPr="00934F8D" w:rsidRDefault="005B645B" w:rsidP="002D4007">
            <w:pPr>
              <w:spacing w:line="300" w:lineRule="auto"/>
              <w:rPr>
                <w:rFonts w:eastAsia="Times New Roman" w:cstheme="minorHAnsi"/>
                <w:sz w:val="22"/>
                <w:szCs w:val="22"/>
              </w:rPr>
            </w:pPr>
            <w:r w:rsidRPr="00934F8D">
              <w:rPr>
                <w:rFonts w:eastAsia="Times New Roman" w:cstheme="minorHAnsi"/>
                <w:color w:val="000000"/>
                <w:sz w:val="22"/>
                <w:szCs w:val="22"/>
              </w:rPr>
              <w:t>Faculty Council</w:t>
            </w:r>
            <w:r w:rsidR="00EF7335">
              <w:rPr>
                <w:rFonts w:eastAsia="Times New Roman" w:cstheme="minorHAnsi"/>
                <w:color w:val="000000"/>
                <w:sz w:val="22"/>
                <w:szCs w:val="22"/>
              </w:rPr>
              <w:t xml:space="preserve"> (FC)</w:t>
            </w:r>
          </w:p>
        </w:tc>
        <w:tc>
          <w:tcPr>
            <w:tcW w:w="6595" w:type="dxa"/>
            <w:hideMark/>
          </w:tcPr>
          <w:p w14:paraId="3C1F0E76" w14:textId="77777777" w:rsidR="005B645B" w:rsidRPr="00934F8D" w:rsidRDefault="005B645B" w:rsidP="002D4007">
            <w:pPr>
              <w:spacing w:line="300" w:lineRule="auto"/>
              <w:rPr>
                <w:rFonts w:eastAsia="Times New Roman" w:cstheme="minorHAnsi"/>
                <w:sz w:val="22"/>
                <w:szCs w:val="22"/>
              </w:rPr>
            </w:pPr>
            <w:r w:rsidRPr="00934F8D">
              <w:rPr>
                <w:rFonts w:eastAsia="Times New Roman" w:cstheme="minorHAnsi"/>
                <w:color w:val="000000"/>
                <w:sz w:val="22"/>
                <w:szCs w:val="22"/>
              </w:rPr>
              <w:t xml:space="preserve">Participant Body of the Faculty defined in the Faculty regulations of the different faculties. </w:t>
            </w:r>
          </w:p>
        </w:tc>
      </w:tr>
      <w:tr w:rsidR="005B645B" w:rsidRPr="00934F8D" w14:paraId="6C3D6BD8" w14:textId="77777777" w:rsidTr="005B645B">
        <w:trPr>
          <w:trHeight w:val="145"/>
        </w:trPr>
        <w:tc>
          <w:tcPr>
            <w:tcW w:w="2405" w:type="dxa"/>
            <w:hideMark/>
          </w:tcPr>
          <w:p w14:paraId="48773A11" w14:textId="26A645CC" w:rsidR="005B645B" w:rsidRPr="00934F8D" w:rsidRDefault="005B645B" w:rsidP="002D4007">
            <w:pPr>
              <w:spacing w:line="300" w:lineRule="auto"/>
              <w:rPr>
                <w:rFonts w:eastAsia="Times New Roman" w:cstheme="minorHAnsi"/>
                <w:sz w:val="22"/>
                <w:szCs w:val="22"/>
              </w:rPr>
            </w:pPr>
            <w:r w:rsidRPr="00934F8D">
              <w:rPr>
                <w:rFonts w:eastAsia="Times New Roman" w:cstheme="minorHAnsi"/>
                <w:color w:val="000000"/>
                <w:sz w:val="22"/>
                <w:szCs w:val="22"/>
              </w:rPr>
              <w:t>NS</w:t>
            </w:r>
            <w:r w:rsidR="00131F3A" w:rsidRPr="00934F8D">
              <w:rPr>
                <w:rFonts w:eastAsia="Times New Roman" w:cstheme="minorHAnsi"/>
                <w:color w:val="000000"/>
                <w:sz w:val="22"/>
                <w:szCs w:val="22"/>
              </w:rPr>
              <w:t>S</w:t>
            </w:r>
          </w:p>
        </w:tc>
        <w:tc>
          <w:tcPr>
            <w:tcW w:w="6595" w:type="dxa"/>
            <w:hideMark/>
          </w:tcPr>
          <w:p w14:paraId="20FB8581" w14:textId="77777777" w:rsidR="005B645B" w:rsidRPr="00934F8D" w:rsidRDefault="005B645B" w:rsidP="002D4007">
            <w:pPr>
              <w:spacing w:line="300" w:lineRule="auto"/>
              <w:rPr>
                <w:rFonts w:eastAsia="Times New Roman" w:cstheme="minorHAnsi"/>
                <w:sz w:val="22"/>
                <w:szCs w:val="22"/>
              </w:rPr>
            </w:pPr>
            <w:r w:rsidRPr="00934F8D">
              <w:rPr>
                <w:rFonts w:eastAsia="Times New Roman" w:cstheme="minorHAnsi"/>
                <w:color w:val="000000"/>
                <w:sz w:val="22"/>
                <w:szCs w:val="22"/>
              </w:rPr>
              <w:t>National Student Survey</w:t>
            </w:r>
          </w:p>
        </w:tc>
      </w:tr>
      <w:tr w:rsidR="005B645B" w:rsidRPr="00934F8D" w14:paraId="46853441" w14:textId="77777777" w:rsidTr="005B645B">
        <w:trPr>
          <w:trHeight w:val="145"/>
        </w:trPr>
        <w:tc>
          <w:tcPr>
            <w:tcW w:w="2405" w:type="dxa"/>
            <w:hideMark/>
          </w:tcPr>
          <w:p w14:paraId="0B5F3056" w14:textId="77777777" w:rsidR="005B645B" w:rsidRPr="00934F8D" w:rsidRDefault="005B645B" w:rsidP="002D4007">
            <w:pPr>
              <w:spacing w:line="300" w:lineRule="auto"/>
              <w:rPr>
                <w:rFonts w:eastAsia="Times New Roman" w:cstheme="minorHAnsi"/>
                <w:sz w:val="22"/>
                <w:szCs w:val="22"/>
              </w:rPr>
            </w:pPr>
            <w:r w:rsidRPr="00934F8D">
              <w:rPr>
                <w:rFonts w:eastAsia="Times New Roman" w:cstheme="minorHAnsi"/>
                <w:color w:val="1E2328"/>
                <w:sz w:val="22"/>
                <w:szCs w:val="22"/>
              </w:rPr>
              <w:t>OS</w:t>
            </w:r>
          </w:p>
        </w:tc>
        <w:tc>
          <w:tcPr>
            <w:tcW w:w="6595" w:type="dxa"/>
            <w:hideMark/>
          </w:tcPr>
          <w:p w14:paraId="5DCE1840" w14:textId="6BA6ADB4" w:rsidR="005B645B" w:rsidRPr="00934F8D" w:rsidRDefault="005B645B" w:rsidP="002D4007">
            <w:pPr>
              <w:spacing w:line="300" w:lineRule="auto"/>
              <w:rPr>
                <w:rFonts w:eastAsia="Times New Roman" w:cstheme="minorHAnsi"/>
                <w:sz w:val="22"/>
                <w:szCs w:val="22"/>
              </w:rPr>
            </w:pPr>
            <w:r w:rsidRPr="00934F8D">
              <w:rPr>
                <w:rFonts w:eastAsia="Times New Roman" w:cstheme="minorHAnsi"/>
                <w:color w:val="000000"/>
                <w:sz w:val="22"/>
                <w:szCs w:val="22"/>
              </w:rPr>
              <w:t>Organi</w:t>
            </w:r>
            <w:r w:rsidR="004A650F">
              <w:rPr>
                <w:rFonts w:eastAsia="Times New Roman" w:cstheme="minorHAnsi"/>
                <w:color w:val="000000"/>
                <w:sz w:val="22"/>
                <w:szCs w:val="22"/>
              </w:rPr>
              <w:t>sation</w:t>
            </w:r>
            <w:r w:rsidRPr="00934F8D">
              <w:rPr>
                <w:rFonts w:eastAsia="Times New Roman" w:cstheme="minorHAnsi"/>
                <w:color w:val="000000"/>
                <w:sz w:val="22"/>
                <w:szCs w:val="22"/>
              </w:rPr>
              <w:t xml:space="preserve"> of Study Associations</w:t>
            </w:r>
          </w:p>
        </w:tc>
      </w:tr>
      <w:tr w:rsidR="005B645B" w:rsidRPr="00934F8D" w14:paraId="1C40AF6A" w14:textId="77777777" w:rsidTr="005B645B">
        <w:trPr>
          <w:trHeight w:val="268"/>
        </w:trPr>
        <w:tc>
          <w:tcPr>
            <w:tcW w:w="2405" w:type="dxa"/>
            <w:hideMark/>
          </w:tcPr>
          <w:p w14:paraId="7F3275C1" w14:textId="324BB911" w:rsidR="005B645B" w:rsidRPr="00934F8D" w:rsidRDefault="005B645B" w:rsidP="002D4007">
            <w:pPr>
              <w:spacing w:line="300" w:lineRule="auto"/>
              <w:rPr>
                <w:rFonts w:eastAsia="Times New Roman" w:cstheme="minorHAnsi"/>
                <w:sz w:val="22"/>
                <w:szCs w:val="22"/>
              </w:rPr>
            </w:pPr>
            <w:r w:rsidRPr="00934F8D">
              <w:rPr>
                <w:rFonts w:eastAsia="Times New Roman" w:cstheme="minorHAnsi"/>
                <w:color w:val="000000"/>
                <w:sz w:val="22"/>
                <w:szCs w:val="22"/>
              </w:rPr>
              <w:t xml:space="preserve">Quality Agreements </w:t>
            </w:r>
            <w:r w:rsidR="00EF7335">
              <w:rPr>
                <w:rFonts w:eastAsia="Times New Roman" w:cstheme="minorHAnsi"/>
                <w:color w:val="000000"/>
                <w:sz w:val="22"/>
                <w:szCs w:val="22"/>
              </w:rPr>
              <w:t>(QA)</w:t>
            </w:r>
          </w:p>
        </w:tc>
        <w:tc>
          <w:tcPr>
            <w:tcW w:w="6595" w:type="dxa"/>
            <w:hideMark/>
          </w:tcPr>
          <w:p w14:paraId="4DDC6CA4" w14:textId="3AB1ACF1" w:rsidR="005B645B" w:rsidRPr="00934F8D" w:rsidRDefault="005B645B" w:rsidP="002D4007">
            <w:pPr>
              <w:spacing w:line="300" w:lineRule="auto"/>
              <w:rPr>
                <w:rFonts w:eastAsia="Times New Roman" w:cstheme="minorHAnsi"/>
                <w:sz w:val="22"/>
                <w:szCs w:val="22"/>
              </w:rPr>
            </w:pPr>
            <w:r w:rsidRPr="00934F8D">
              <w:rPr>
                <w:rFonts w:eastAsia="Times New Roman" w:cstheme="minorHAnsi"/>
                <w:color w:val="000000"/>
                <w:sz w:val="22"/>
                <w:szCs w:val="22"/>
              </w:rPr>
              <w:t xml:space="preserve">Quality Agreements based on the Higher Education Study Advance Act </w:t>
            </w:r>
          </w:p>
        </w:tc>
      </w:tr>
      <w:tr w:rsidR="004A650F" w:rsidRPr="00934F8D" w14:paraId="0C1C7755" w14:textId="77777777" w:rsidTr="005B645B">
        <w:trPr>
          <w:trHeight w:val="268"/>
        </w:trPr>
        <w:tc>
          <w:tcPr>
            <w:tcW w:w="2405" w:type="dxa"/>
          </w:tcPr>
          <w:p w14:paraId="71143C09" w14:textId="1A0D7D34" w:rsidR="004A650F" w:rsidRPr="00934F8D" w:rsidRDefault="004A650F" w:rsidP="004A650F">
            <w:pPr>
              <w:spacing w:line="300" w:lineRule="auto"/>
              <w:rPr>
                <w:rFonts w:eastAsia="Times New Roman" w:cstheme="minorHAnsi"/>
                <w:color w:val="000000"/>
                <w:sz w:val="22"/>
                <w:szCs w:val="22"/>
              </w:rPr>
            </w:pPr>
            <w:r>
              <w:rPr>
                <w:rFonts w:eastAsia="Times New Roman" w:cstheme="minorHAnsi"/>
                <w:color w:val="1E2328"/>
                <w:sz w:val="22"/>
                <w:szCs w:val="22"/>
              </w:rPr>
              <w:t>Shaping Dialogues</w:t>
            </w:r>
            <w:r w:rsidR="00EF7335">
              <w:rPr>
                <w:rFonts w:eastAsia="Times New Roman" w:cstheme="minorHAnsi"/>
                <w:color w:val="1E2328"/>
                <w:sz w:val="22"/>
                <w:szCs w:val="22"/>
              </w:rPr>
              <w:t xml:space="preserve"> (SD)</w:t>
            </w:r>
          </w:p>
        </w:tc>
        <w:tc>
          <w:tcPr>
            <w:tcW w:w="6595" w:type="dxa"/>
          </w:tcPr>
          <w:p w14:paraId="30501AAF" w14:textId="7CF1D498" w:rsidR="004A650F" w:rsidRPr="00934F8D" w:rsidRDefault="004A650F" w:rsidP="004A650F">
            <w:pPr>
              <w:spacing w:line="300" w:lineRule="auto"/>
              <w:rPr>
                <w:rFonts w:eastAsia="Times New Roman" w:cstheme="minorHAnsi"/>
                <w:color w:val="000000"/>
                <w:sz w:val="22"/>
                <w:szCs w:val="22"/>
              </w:rPr>
            </w:pPr>
            <w:r w:rsidRPr="00934F8D">
              <w:rPr>
                <w:rFonts w:eastAsia="Times New Roman" w:cstheme="minorHAnsi"/>
                <w:color w:val="1E2328"/>
                <w:sz w:val="22"/>
                <w:szCs w:val="22"/>
              </w:rPr>
              <w:t>Half-yearly meeting between the Faculty Boards and the Executive Board of the University.</w:t>
            </w:r>
          </w:p>
        </w:tc>
      </w:tr>
      <w:tr w:rsidR="004A650F" w:rsidRPr="00934F8D" w14:paraId="16D632FD" w14:textId="77777777" w:rsidTr="004A650F">
        <w:trPr>
          <w:trHeight w:val="84"/>
        </w:trPr>
        <w:tc>
          <w:tcPr>
            <w:tcW w:w="2405" w:type="dxa"/>
          </w:tcPr>
          <w:p w14:paraId="78963532" w14:textId="02F2D985" w:rsidR="004A650F" w:rsidRPr="00934F8D" w:rsidRDefault="004A650F" w:rsidP="004A650F">
            <w:pPr>
              <w:spacing w:line="300" w:lineRule="auto"/>
              <w:rPr>
                <w:rFonts w:eastAsia="Times New Roman" w:cstheme="minorHAnsi"/>
                <w:sz w:val="22"/>
                <w:szCs w:val="22"/>
              </w:rPr>
            </w:pPr>
            <w:r>
              <w:rPr>
                <w:rFonts w:eastAsia="Times New Roman" w:cstheme="minorHAnsi"/>
                <w:sz w:val="22"/>
                <w:szCs w:val="22"/>
              </w:rPr>
              <w:t>WSV</w:t>
            </w:r>
          </w:p>
        </w:tc>
        <w:tc>
          <w:tcPr>
            <w:tcW w:w="6595" w:type="dxa"/>
          </w:tcPr>
          <w:p w14:paraId="3583A824" w14:textId="69353EA8" w:rsidR="004A650F" w:rsidRPr="00934F8D" w:rsidRDefault="004A650F" w:rsidP="004A650F">
            <w:pPr>
              <w:spacing w:line="300" w:lineRule="auto"/>
              <w:rPr>
                <w:rFonts w:eastAsia="Times New Roman" w:cstheme="minorHAnsi"/>
                <w:sz w:val="22"/>
                <w:szCs w:val="22"/>
              </w:rPr>
            </w:pPr>
            <w:r>
              <w:rPr>
                <w:rFonts w:eastAsia="Times New Roman" w:cstheme="minorHAnsi"/>
                <w:sz w:val="22"/>
                <w:szCs w:val="22"/>
              </w:rPr>
              <w:t xml:space="preserve">Wet </w:t>
            </w:r>
            <w:proofErr w:type="spellStart"/>
            <w:r>
              <w:rPr>
                <w:rFonts w:eastAsia="Times New Roman" w:cstheme="minorHAnsi"/>
                <w:sz w:val="22"/>
                <w:szCs w:val="22"/>
              </w:rPr>
              <w:t>Studievoorschot</w:t>
            </w:r>
            <w:proofErr w:type="spellEnd"/>
          </w:p>
        </w:tc>
      </w:tr>
    </w:tbl>
    <w:p w14:paraId="6BAD67C1" w14:textId="77777777" w:rsidR="00114E79" w:rsidRPr="00934F8D" w:rsidRDefault="00114E79" w:rsidP="00114E79">
      <w:pPr>
        <w:spacing w:after="240"/>
        <w:rPr>
          <w:rFonts w:eastAsia="Times New Roman" w:cstheme="minorHAnsi"/>
          <w:color w:val="000000"/>
        </w:rPr>
      </w:pPr>
    </w:p>
    <w:p w14:paraId="76725956" w14:textId="77777777" w:rsidR="00114E79" w:rsidRPr="00934F8D" w:rsidRDefault="00114E79" w:rsidP="004B29D6">
      <w:pPr>
        <w:rPr>
          <w:rFonts w:eastAsia="Times New Roman" w:cstheme="minorHAnsi"/>
          <w:b/>
          <w:bCs/>
          <w:color w:val="000000"/>
          <w:sz w:val="34"/>
          <w:szCs w:val="34"/>
        </w:rPr>
      </w:pPr>
      <w:r w:rsidRPr="00934F8D">
        <w:rPr>
          <w:rFonts w:eastAsia="Times New Roman" w:cstheme="minorHAnsi"/>
          <w:b/>
          <w:bCs/>
          <w:color w:val="000000"/>
          <w:sz w:val="34"/>
          <w:szCs w:val="34"/>
        </w:rPr>
        <w:t>2. Job Description</w:t>
      </w:r>
    </w:p>
    <w:p w14:paraId="1BDA2CC2" w14:textId="5A185582" w:rsidR="00114E79" w:rsidRPr="00934F8D" w:rsidRDefault="00114E79" w:rsidP="00114E79">
      <w:pPr>
        <w:rPr>
          <w:rFonts w:eastAsia="Times New Roman" w:cstheme="minorHAnsi"/>
          <w:color w:val="000000"/>
          <w:szCs w:val="22"/>
        </w:rPr>
      </w:pPr>
      <w:r w:rsidRPr="00934F8D">
        <w:rPr>
          <w:rFonts w:eastAsia="Times New Roman" w:cstheme="minorHAnsi"/>
          <w:color w:val="000000"/>
          <w:sz w:val="22"/>
          <w:szCs w:val="21"/>
        </w:rPr>
        <w:t>The Student Assessor has an advisory role</w:t>
      </w:r>
      <w:r w:rsidR="00303A7A" w:rsidRPr="00934F8D">
        <w:rPr>
          <w:rFonts w:eastAsia="Times New Roman" w:cstheme="minorHAnsi"/>
          <w:color w:val="000000"/>
          <w:sz w:val="22"/>
          <w:szCs w:val="21"/>
        </w:rPr>
        <w:t xml:space="preserve"> </w:t>
      </w:r>
      <w:r w:rsidR="004B7D6A">
        <w:rPr>
          <w:rFonts w:eastAsia="Times New Roman" w:cstheme="minorHAnsi"/>
          <w:color w:val="000000"/>
          <w:sz w:val="22"/>
          <w:szCs w:val="21"/>
        </w:rPr>
        <w:t xml:space="preserve">in the Faculty Board, can attend </w:t>
      </w:r>
      <w:r w:rsidR="00EF7335">
        <w:rPr>
          <w:rFonts w:eastAsia="Times New Roman" w:cstheme="minorHAnsi"/>
          <w:color w:val="000000"/>
          <w:sz w:val="22"/>
          <w:szCs w:val="21"/>
        </w:rPr>
        <w:t xml:space="preserve">all </w:t>
      </w:r>
      <w:r w:rsidR="004B7D6A">
        <w:rPr>
          <w:rFonts w:eastAsia="Times New Roman" w:cstheme="minorHAnsi"/>
          <w:color w:val="000000"/>
          <w:sz w:val="22"/>
          <w:szCs w:val="21"/>
        </w:rPr>
        <w:t xml:space="preserve">board meetings </w:t>
      </w:r>
      <w:r w:rsidR="00303A7A" w:rsidRPr="00934F8D">
        <w:rPr>
          <w:rFonts w:eastAsia="Times New Roman" w:cstheme="minorHAnsi"/>
          <w:color w:val="000000"/>
          <w:sz w:val="22"/>
          <w:szCs w:val="21"/>
        </w:rPr>
        <w:t xml:space="preserve">and is an important channel for enhancing </w:t>
      </w:r>
      <w:r w:rsidR="00EF7335">
        <w:rPr>
          <w:rFonts w:eastAsia="Times New Roman" w:cstheme="minorHAnsi"/>
          <w:color w:val="000000"/>
          <w:sz w:val="22"/>
          <w:szCs w:val="21"/>
        </w:rPr>
        <w:t xml:space="preserve">the FB </w:t>
      </w:r>
      <w:r w:rsidR="00303A7A" w:rsidRPr="00934F8D">
        <w:rPr>
          <w:rFonts w:eastAsia="Times New Roman" w:cstheme="minorHAnsi"/>
          <w:color w:val="000000"/>
          <w:sz w:val="22"/>
          <w:szCs w:val="21"/>
        </w:rPr>
        <w:t xml:space="preserve">interaction with the student population. </w:t>
      </w:r>
      <w:r w:rsidR="00063E5B">
        <w:rPr>
          <w:rFonts w:eastAsia="Times New Roman" w:cstheme="minorHAnsi"/>
          <w:color w:val="000000"/>
          <w:sz w:val="22"/>
          <w:szCs w:val="21"/>
        </w:rPr>
        <w:t>The Student Assessor is appreciated as a full board member</w:t>
      </w:r>
      <w:r w:rsidR="00EF7335">
        <w:rPr>
          <w:rFonts w:eastAsia="Times New Roman" w:cstheme="minorHAnsi"/>
          <w:color w:val="000000"/>
          <w:sz w:val="22"/>
          <w:szCs w:val="21"/>
        </w:rPr>
        <w:t xml:space="preserve"> and is taken seriously</w:t>
      </w:r>
      <w:r w:rsidR="00063E5B">
        <w:rPr>
          <w:rFonts w:eastAsia="Times New Roman" w:cstheme="minorHAnsi"/>
          <w:color w:val="000000"/>
          <w:sz w:val="22"/>
          <w:szCs w:val="21"/>
        </w:rPr>
        <w:t xml:space="preserve">. </w:t>
      </w:r>
      <w:r w:rsidRPr="00934F8D">
        <w:rPr>
          <w:rFonts w:eastAsia="Times New Roman" w:cstheme="minorHAnsi"/>
          <w:color w:val="000000"/>
          <w:sz w:val="22"/>
          <w:szCs w:val="21"/>
        </w:rPr>
        <w:t xml:space="preserve">Within the Faculty Board, the Student Assessor represents a student perspective, but not a specific group of students. According to the </w:t>
      </w:r>
      <w:proofErr w:type="spellStart"/>
      <w:r w:rsidRPr="00934F8D">
        <w:rPr>
          <w:rFonts w:eastAsia="Times New Roman" w:cstheme="minorHAnsi"/>
          <w:i/>
          <w:iCs/>
          <w:color w:val="000000"/>
          <w:sz w:val="22"/>
          <w:szCs w:val="21"/>
        </w:rPr>
        <w:t>Bestuurs</w:t>
      </w:r>
      <w:proofErr w:type="spellEnd"/>
      <w:r w:rsidRPr="00934F8D">
        <w:rPr>
          <w:rFonts w:eastAsia="Times New Roman" w:cstheme="minorHAnsi"/>
          <w:i/>
          <w:iCs/>
          <w:color w:val="000000"/>
          <w:sz w:val="22"/>
          <w:szCs w:val="21"/>
        </w:rPr>
        <w:t xml:space="preserve">- </w:t>
      </w:r>
      <w:proofErr w:type="spellStart"/>
      <w:r w:rsidRPr="00934F8D">
        <w:rPr>
          <w:rFonts w:eastAsia="Times New Roman" w:cstheme="minorHAnsi"/>
          <w:i/>
          <w:iCs/>
          <w:color w:val="000000"/>
          <w:sz w:val="22"/>
          <w:szCs w:val="21"/>
        </w:rPr>
        <w:t>en</w:t>
      </w:r>
      <w:proofErr w:type="spellEnd"/>
      <w:r w:rsidRPr="00934F8D">
        <w:rPr>
          <w:rFonts w:eastAsia="Times New Roman" w:cstheme="minorHAnsi"/>
          <w:i/>
          <w:iCs/>
          <w:color w:val="000000"/>
          <w:sz w:val="22"/>
          <w:szCs w:val="21"/>
        </w:rPr>
        <w:t xml:space="preserve"> </w:t>
      </w:r>
      <w:proofErr w:type="spellStart"/>
      <w:r w:rsidRPr="00934F8D">
        <w:rPr>
          <w:rFonts w:eastAsia="Times New Roman" w:cstheme="minorHAnsi"/>
          <w:i/>
          <w:iCs/>
          <w:color w:val="000000"/>
          <w:sz w:val="22"/>
          <w:szCs w:val="21"/>
        </w:rPr>
        <w:t>beheersreglement</w:t>
      </w:r>
      <w:proofErr w:type="spellEnd"/>
      <w:r w:rsidRPr="00934F8D">
        <w:rPr>
          <w:rFonts w:eastAsia="Times New Roman" w:cstheme="minorHAnsi"/>
          <w:i/>
          <w:iCs/>
          <w:color w:val="000000"/>
          <w:sz w:val="22"/>
          <w:szCs w:val="21"/>
        </w:rPr>
        <w:t xml:space="preserve"> (BBR) </w:t>
      </w:r>
      <w:r w:rsidRPr="00934F8D">
        <w:rPr>
          <w:rFonts w:eastAsia="Times New Roman" w:cstheme="minorHAnsi"/>
          <w:color w:val="000000"/>
          <w:sz w:val="22"/>
          <w:szCs w:val="21"/>
        </w:rPr>
        <w:t>of the University of Twente, the</w:t>
      </w:r>
      <w:r w:rsidR="00740A92">
        <w:rPr>
          <w:rFonts w:eastAsia="Times New Roman" w:cstheme="minorHAnsi"/>
          <w:color w:val="000000"/>
          <w:sz w:val="22"/>
          <w:szCs w:val="21"/>
        </w:rPr>
        <w:t xml:space="preserve"> Executive Board appoints the Assessor, after nomination by the </w:t>
      </w:r>
      <w:r w:rsidRPr="00934F8D">
        <w:rPr>
          <w:rFonts w:eastAsia="Times New Roman" w:cstheme="minorHAnsi"/>
          <w:color w:val="000000"/>
          <w:sz w:val="22"/>
          <w:szCs w:val="21"/>
        </w:rPr>
        <w:t>Faculty Boar</w:t>
      </w:r>
      <w:r w:rsidR="00740A92">
        <w:rPr>
          <w:rFonts w:eastAsia="Times New Roman" w:cstheme="minorHAnsi"/>
          <w:color w:val="000000"/>
          <w:sz w:val="22"/>
          <w:szCs w:val="21"/>
        </w:rPr>
        <w:t>d</w:t>
      </w:r>
      <w:r w:rsidRPr="00934F8D">
        <w:rPr>
          <w:rFonts w:eastAsia="Times New Roman" w:cstheme="minorHAnsi"/>
          <w:color w:val="000000"/>
          <w:sz w:val="22"/>
          <w:szCs w:val="21"/>
        </w:rPr>
        <w:t xml:space="preserve">. The Student Assessor is not elected by students like student members of the Faculty Council are elected. </w:t>
      </w:r>
      <w:r w:rsidR="00EF7335">
        <w:rPr>
          <w:rFonts w:eastAsia="Times New Roman" w:cstheme="minorHAnsi"/>
          <w:color w:val="000000"/>
          <w:sz w:val="22"/>
          <w:szCs w:val="21"/>
        </w:rPr>
        <w:t>The student assessor is formally part of the “</w:t>
      </w:r>
      <w:proofErr w:type="spellStart"/>
      <w:r w:rsidR="00EF7335">
        <w:rPr>
          <w:rFonts w:eastAsia="Times New Roman" w:cstheme="minorHAnsi"/>
          <w:color w:val="000000"/>
          <w:sz w:val="22"/>
          <w:szCs w:val="21"/>
        </w:rPr>
        <w:t>zeggenschap</w:t>
      </w:r>
      <w:proofErr w:type="spellEnd"/>
      <w:r w:rsidR="00EF7335">
        <w:rPr>
          <w:rFonts w:eastAsia="Times New Roman" w:cstheme="minorHAnsi"/>
          <w:color w:val="000000"/>
          <w:sz w:val="22"/>
          <w:szCs w:val="21"/>
        </w:rPr>
        <w:t>” within the faculty.</w:t>
      </w:r>
    </w:p>
    <w:p w14:paraId="1BF3D357" w14:textId="0A713EF5" w:rsidR="00114E79" w:rsidRPr="00934F8D" w:rsidRDefault="00114E79" w:rsidP="00AD0DEA">
      <w:pPr>
        <w:pStyle w:val="Geenafstand"/>
      </w:pPr>
    </w:p>
    <w:p w14:paraId="2744F016" w14:textId="77DB8039" w:rsidR="00114E79" w:rsidRPr="00934F8D" w:rsidRDefault="00114E79" w:rsidP="00C31568">
      <w:pPr>
        <w:pStyle w:val="Geenafstand"/>
        <w:rPr>
          <w:rFonts w:eastAsia="Times New Roman" w:cstheme="minorHAnsi"/>
          <w:color w:val="000000"/>
          <w:szCs w:val="22"/>
        </w:rPr>
      </w:pPr>
      <w:r w:rsidRPr="00934F8D">
        <w:rPr>
          <w:rFonts w:eastAsia="Times New Roman" w:cstheme="minorHAnsi"/>
          <w:color w:val="000000"/>
          <w:sz w:val="22"/>
          <w:szCs w:val="21"/>
        </w:rPr>
        <w:t>The function of a Student Assessor contains proactive and reactive components. The proactive components include attending all meetings of the Faculty Board,</w:t>
      </w:r>
      <w:r w:rsidRPr="00934F8D">
        <w:rPr>
          <w:sz w:val="22"/>
          <w:szCs w:val="21"/>
        </w:rPr>
        <w:t xml:space="preserve"> suggesting agenda topics for the board meetings, actively advising on student related topics and keeping in touch with various study bodies. The reactive component includes the representative role of the Student Assessor</w:t>
      </w:r>
      <w:r w:rsidR="00C31568">
        <w:rPr>
          <w:sz w:val="22"/>
          <w:szCs w:val="21"/>
        </w:rPr>
        <w:t>, where they provide the student perspective</w:t>
      </w:r>
      <w:r w:rsidRPr="00934F8D">
        <w:rPr>
          <w:sz w:val="22"/>
          <w:szCs w:val="21"/>
        </w:rPr>
        <w:t xml:space="preserve">. </w:t>
      </w:r>
      <w:r w:rsidR="005128D8" w:rsidRPr="00934F8D">
        <w:rPr>
          <w:rFonts w:eastAsia="Times New Roman" w:cstheme="minorHAnsi"/>
          <w:color w:val="000000"/>
          <w:sz w:val="22"/>
          <w:szCs w:val="21"/>
        </w:rPr>
        <w:t>Depending on personal interest and skills, the</w:t>
      </w:r>
      <w:r w:rsidRPr="00934F8D">
        <w:rPr>
          <w:rFonts w:eastAsia="Times New Roman" w:cstheme="minorHAnsi"/>
          <w:color w:val="000000"/>
          <w:sz w:val="22"/>
          <w:szCs w:val="21"/>
        </w:rPr>
        <w:t xml:space="preserve"> Student Assessor can take on specific tasks in consultation with the Faculty Board, if this does not conflict with the BBR. </w:t>
      </w:r>
      <w:r w:rsidR="00EF7335">
        <w:rPr>
          <w:rFonts w:eastAsia="Times New Roman" w:cstheme="minorHAnsi"/>
          <w:color w:val="000000"/>
          <w:sz w:val="22"/>
          <w:szCs w:val="21"/>
        </w:rPr>
        <w:t xml:space="preserve">These tasks can vary from, but is not limited to, attending committees, focus groups or policy writing teams. </w:t>
      </w:r>
      <w:r w:rsidRPr="00934F8D">
        <w:rPr>
          <w:rFonts w:eastAsia="Times New Roman" w:cstheme="minorHAnsi"/>
          <w:color w:val="000000"/>
          <w:sz w:val="22"/>
          <w:szCs w:val="21"/>
        </w:rPr>
        <w:t xml:space="preserve">Due to its advisory role, the Student Assessor has no formal responsibilities, aside from properly handling the confidential information discussed within the board. The assessor has the right to receive all required information discussed within the Faculty Board. </w:t>
      </w:r>
    </w:p>
    <w:p w14:paraId="1ABB547C" w14:textId="77777777" w:rsidR="00114E79" w:rsidRPr="00934F8D" w:rsidRDefault="00114E79" w:rsidP="00114E79">
      <w:pPr>
        <w:rPr>
          <w:rFonts w:eastAsia="Times New Roman" w:cstheme="minorHAnsi"/>
          <w:color w:val="000000"/>
          <w:szCs w:val="22"/>
        </w:rPr>
      </w:pPr>
    </w:p>
    <w:p w14:paraId="1340C015" w14:textId="00985EEB" w:rsidR="004B29D6" w:rsidRPr="00934F8D" w:rsidRDefault="005128D8" w:rsidP="00114E79">
      <w:pPr>
        <w:rPr>
          <w:rFonts w:eastAsia="Times New Roman" w:cstheme="minorHAnsi"/>
          <w:color w:val="000000"/>
          <w:sz w:val="22"/>
          <w:szCs w:val="21"/>
        </w:rPr>
      </w:pPr>
      <w:r w:rsidRPr="00934F8D">
        <w:rPr>
          <w:rFonts w:eastAsia="Times New Roman" w:cstheme="minorHAnsi"/>
          <w:color w:val="000000"/>
          <w:sz w:val="22"/>
          <w:szCs w:val="21"/>
        </w:rPr>
        <w:lastRenderedPageBreak/>
        <w:t>The position of the Student Assessor is a part-time position with an average workload of 8 hours per week. This part-time position facilitates the student to participate in their study program and be an active part of the student population throughout the year.</w:t>
      </w:r>
    </w:p>
    <w:p w14:paraId="046822E2" w14:textId="77777777" w:rsidR="00114E79" w:rsidRPr="00934F8D" w:rsidRDefault="00114E79" w:rsidP="00114E79">
      <w:pPr>
        <w:spacing w:before="360" w:after="80"/>
        <w:outlineLvl w:val="1"/>
        <w:rPr>
          <w:rFonts w:eastAsia="Times New Roman" w:cstheme="minorHAnsi"/>
          <w:b/>
          <w:bCs/>
          <w:color w:val="000000"/>
          <w:sz w:val="36"/>
          <w:szCs w:val="36"/>
        </w:rPr>
      </w:pPr>
      <w:r w:rsidRPr="00934F8D">
        <w:rPr>
          <w:rFonts w:eastAsia="Times New Roman" w:cstheme="minorHAnsi"/>
          <w:b/>
          <w:bCs/>
          <w:color w:val="000000"/>
          <w:sz w:val="34"/>
          <w:szCs w:val="34"/>
        </w:rPr>
        <w:t>3. Execution of the function</w:t>
      </w:r>
    </w:p>
    <w:p w14:paraId="2A0EF745" w14:textId="12DE63AE" w:rsidR="00114E79" w:rsidRPr="00934F8D" w:rsidRDefault="00114E79" w:rsidP="00114E79">
      <w:pPr>
        <w:outlineLvl w:val="2"/>
        <w:rPr>
          <w:rFonts w:eastAsia="Times New Roman" w:cstheme="minorHAnsi"/>
          <w:b/>
          <w:bCs/>
          <w:color w:val="000000"/>
          <w:sz w:val="27"/>
          <w:szCs w:val="27"/>
        </w:rPr>
      </w:pPr>
      <w:r w:rsidRPr="00934F8D">
        <w:rPr>
          <w:rFonts w:eastAsia="Times New Roman" w:cstheme="minorHAnsi"/>
          <w:b/>
          <w:bCs/>
          <w:color w:val="000000"/>
          <w:sz w:val="28"/>
          <w:szCs w:val="28"/>
        </w:rPr>
        <w:t xml:space="preserve">3.1 </w:t>
      </w:r>
      <w:r w:rsidR="00740A92">
        <w:rPr>
          <w:rFonts w:eastAsia="Times New Roman" w:cstheme="minorHAnsi"/>
          <w:b/>
          <w:bCs/>
          <w:color w:val="000000"/>
          <w:sz w:val="28"/>
          <w:szCs w:val="28"/>
        </w:rPr>
        <w:t>Role and possible tasks</w:t>
      </w:r>
    </w:p>
    <w:p w14:paraId="1B30CA44" w14:textId="77777777" w:rsidR="00114E79" w:rsidRPr="00934F8D" w:rsidRDefault="00114E79" w:rsidP="00114E79">
      <w:pPr>
        <w:rPr>
          <w:rFonts w:eastAsia="Times New Roman" w:cstheme="minorHAnsi"/>
          <w:color w:val="000000"/>
          <w:szCs w:val="22"/>
        </w:rPr>
      </w:pPr>
      <w:r w:rsidRPr="00934F8D">
        <w:rPr>
          <w:rFonts w:eastAsia="Times New Roman" w:cstheme="minorHAnsi"/>
          <w:i/>
          <w:iCs/>
          <w:color w:val="000000"/>
          <w:sz w:val="22"/>
          <w:szCs w:val="21"/>
        </w:rPr>
        <w:t>These core tasks are identical for each Student Assessor.</w:t>
      </w:r>
    </w:p>
    <w:p w14:paraId="39CC4F05" w14:textId="77777777" w:rsidR="00114E79" w:rsidRPr="00934F8D" w:rsidRDefault="00114E79" w:rsidP="00114E79">
      <w:pPr>
        <w:rPr>
          <w:rFonts w:eastAsia="Times New Roman" w:cstheme="minorHAnsi"/>
          <w:color w:val="000000"/>
          <w:szCs w:val="22"/>
        </w:rPr>
      </w:pPr>
    </w:p>
    <w:p w14:paraId="6E00551F" w14:textId="6154830C" w:rsidR="00114E79" w:rsidRPr="00934F8D" w:rsidRDefault="00740A92" w:rsidP="00114E79">
      <w:pPr>
        <w:numPr>
          <w:ilvl w:val="0"/>
          <w:numId w:val="1"/>
        </w:numPr>
        <w:textAlignment w:val="baseline"/>
        <w:rPr>
          <w:rFonts w:eastAsia="Times New Roman" w:cstheme="minorHAnsi"/>
          <w:color w:val="000000"/>
          <w:sz w:val="22"/>
          <w:szCs w:val="21"/>
        </w:rPr>
      </w:pPr>
      <w:r>
        <w:rPr>
          <w:rFonts w:eastAsia="Times New Roman" w:cstheme="minorHAnsi"/>
          <w:color w:val="000000"/>
          <w:sz w:val="22"/>
          <w:szCs w:val="21"/>
        </w:rPr>
        <w:t>Give advice to the Faculty Board</w:t>
      </w:r>
      <w:r w:rsidR="00114E79" w:rsidRPr="00934F8D">
        <w:rPr>
          <w:rFonts w:eastAsia="Times New Roman" w:cstheme="minorHAnsi"/>
          <w:color w:val="000000"/>
          <w:sz w:val="22"/>
          <w:szCs w:val="21"/>
        </w:rPr>
        <w:t>.</w:t>
      </w:r>
    </w:p>
    <w:p w14:paraId="1DCE6C17" w14:textId="205782E6" w:rsidR="00114E79" w:rsidRPr="00934F8D" w:rsidRDefault="00740A92" w:rsidP="00114E79">
      <w:pPr>
        <w:numPr>
          <w:ilvl w:val="1"/>
          <w:numId w:val="1"/>
        </w:numPr>
        <w:textAlignment w:val="baseline"/>
        <w:rPr>
          <w:rFonts w:eastAsia="Times New Roman" w:cstheme="minorHAnsi"/>
          <w:color w:val="000000"/>
          <w:sz w:val="22"/>
          <w:szCs w:val="21"/>
        </w:rPr>
      </w:pPr>
      <w:r>
        <w:rPr>
          <w:rFonts w:eastAsia="Times New Roman" w:cstheme="minorHAnsi"/>
          <w:color w:val="000000"/>
          <w:sz w:val="22"/>
          <w:szCs w:val="21"/>
        </w:rPr>
        <w:t>Providing</w:t>
      </w:r>
      <w:r w:rsidR="00114E79" w:rsidRPr="00934F8D">
        <w:rPr>
          <w:rFonts w:eastAsia="Times New Roman" w:cstheme="minorHAnsi"/>
          <w:color w:val="000000"/>
          <w:sz w:val="22"/>
          <w:szCs w:val="21"/>
        </w:rPr>
        <w:t xml:space="preserve"> the student perspective in decision-making </w:t>
      </w:r>
      <w:r>
        <w:rPr>
          <w:rFonts w:eastAsia="Times New Roman" w:cstheme="minorHAnsi"/>
          <w:color w:val="000000"/>
          <w:sz w:val="22"/>
          <w:szCs w:val="21"/>
        </w:rPr>
        <w:t xml:space="preserve">process </w:t>
      </w:r>
      <w:r w:rsidR="00114E79" w:rsidRPr="00934F8D">
        <w:rPr>
          <w:rFonts w:eastAsia="Times New Roman" w:cstheme="minorHAnsi"/>
          <w:color w:val="000000"/>
          <w:sz w:val="22"/>
          <w:szCs w:val="21"/>
        </w:rPr>
        <w:t>within the faculty.</w:t>
      </w:r>
    </w:p>
    <w:p w14:paraId="13158281" w14:textId="4ACD4C6C" w:rsidR="00114E79" w:rsidRPr="00934F8D" w:rsidRDefault="007E78A5" w:rsidP="00114E79">
      <w:pPr>
        <w:numPr>
          <w:ilvl w:val="1"/>
          <w:numId w:val="1"/>
        </w:numPr>
        <w:textAlignment w:val="baseline"/>
        <w:rPr>
          <w:rFonts w:eastAsia="Times New Roman" w:cstheme="minorHAnsi"/>
          <w:color w:val="000000"/>
          <w:sz w:val="22"/>
          <w:szCs w:val="21"/>
        </w:rPr>
      </w:pPr>
      <w:r>
        <w:rPr>
          <w:rFonts w:eastAsia="Times New Roman" w:cstheme="minorHAnsi"/>
          <w:color w:val="000000"/>
          <w:sz w:val="22"/>
          <w:szCs w:val="21"/>
        </w:rPr>
        <w:t xml:space="preserve">Bring visibility of </w:t>
      </w:r>
      <w:r w:rsidR="00114E79" w:rsidRPr="00934F8D">
        <w:rPr>
          <w:rFonts w:eastAsia="Times New Roman" w:cstheme="minorHAnsi"/>
          <w:color w:val="000000"/>
          <w:sz w:val="22"/>
          <w:szCs w:val="21"/>
        </w:rPr>
        <w:t xml:space="preserve">the faculty and the Faculty Board to students and employees. </w:t>
      </w:r>
    </w:p>
    <w:p w14:paraId="3B3C41AA" w14:textId="77777777" w:rsidR="00114E79" w:rsidRPr="00934F8D" w:rsidRDefault="00114E79" w:rsidP="00114E79">
      <w:pPr>
        <w:numPr>
          <w:ilvl w:val="0"/>
          <w:numId w:val="1"/>
        </w:numPr>
        <w:textAlignment w:val="baseline"/>
        <w:rPr>
          <w:rFonts w:eastAsia="Times New Roman" w:cstheme="minorHAnsi"/>
          <w:color w:val="000000"/>
          <w:sz w:val="22"/>
          <w:szCs w:val="21"/>
        </w:rPr>
      </w:pPr>
      <w:r w:rsidRPr="00934F8D">
        <w:rPr>
          <w:rFonts w:eastAsia="Times New Roman" w:cstheme="minorHAnsi"/>
          <w:color w:val="000000"/>
          <w:sz w:val="22"/>
          <w:szCs w:val="21"/>
        </w:rPr>
        <w:t xml:space="preserve">Connecting role between various university bodies and student bodies. </w:t>
      </w:r>
    </w:p>
    <w:p w14:paraId="11AFF672" w14:textId="77777777" w:rsidR="00114E79" w:rsidRPr="00934F8D" w:rsidRDefault="00114E79" w:rsidP="00114E79">
      <w:pPr>
        <w:numPr>
          <w:ilvl w:val="1"/>
          <w:numId w:val="1"/>
        </w:numPr>
        <w:textAlignment w:val="baseline"/>
        <w:rPr>
          <w:rFonts w:eastAsia="Times New Roman" w:cstheme="minorHAnsi"/>
          <w:color w:val="000000"/>
          <w:sz w:val="22"/>
          <w:szCs w:val="21"/>
        </w:rPr>
      </w:pPr>
      <w:r w:rsidRPr="00934F8D">
        <w:rPr>
          <w:rFonts w:eastAsia="Times New Roman" w:cstheme="minorHAnsi"/>
          <w:color w:val="000000"/>
          <w:sz w:val="22"/>
          <w:szCs w:val="21"/>
        </w:rPr>
        <w:t>Link between various services (e.g. M&amp;C) and students.</w:t>
      </w:r>
    </w:p>
    <w:p w14:paraId="268E252B" w14:textId="77777777" w:rsidR="00114E79" w:rsidRPr="00934F8D" w:rsidRDefault="00114E79" w:rsidP="00114E79">
      <w:pPr>
        <w:numPr>
          <w:ilvl w:val="1"/>
          <w:numId w:val="1"/>
        </w:numPr>
        <w:textAlignment w:val="baseline"/>
        <w:rPr>
          <w:rFonts w:eastAsia="Times New Roman" w:cstheme="minorHAnsi"/>
          <w:color w:val="000000"/>
          <w:sz w:val="22"/>
          <w:szCs w:val="21"/>
        </w:rPr>
      </w:pPr>
      <w:r w:rsidRPr="00934F8D">
        <w:rPr>
          <w:rFonts w:eastAsia="Times New Roman" w:cstheme="minorHAnsi"/>
          <w:color w:val="000000"/>
          <w:sz w:val="22"/>
          <w:szCs w:val="21"/>
        </w:rPr>
        <w:t xml:space="preserve">Contact with Study Associations </w:t>
      </w:r>
    </w:p>
    <w:p w14:paraId="585C1D4B" w14:textId="27419B8B" w:rsidR="0092743D" w:rsidRPr="00934F8D" w:rsidRDefault="00114E79" w:rsidP="0092743D">
      <w:pPr>
        <w:numPr>
          <w:ilvl w:val="1"/>
          <w:numId w:val="1"/>
        </w:numPr>
        <w:textAlignment w:val="baseline"/>
        <w:rPr>
          <w:rFonts w:eastAsia="Times New Roman" w:cstheme="minorHAnsi"/>
          <w:color w:val="000000"/>
          <w:sz w:val="22"/>
          <w:szCs w:val="21"/>
        </w:rPr>
      </w:pPr>
      <w:r w:rsidRPr="00934F8D">
        <w:rPr>
          <w:rFonts w:eastAsia="Times New Roman" w:cstheme="minorHAnsi"/>
          <w:color w:val="000000"/>
          <w:sz w:val="22"/>
          <w:szCs w:val="21"/>
        </w:rPr>
        <w:t>Contact with Participatory Bodies</w:t>
      </w:r>
    </w:p>
    <w:p w14:paraId="1DEFE668" w14:textId="518445F3" w:rsidR="00114E79" w:rsidRPr="00934F8D" w:rsidRDefault="0092743D" w:rsidP="00114E79">
      <w:pPr>
        <w:numPr>
          <w:ilvl w:val="0"/>
          <w:numId w:val="1"/>
        </w:numPr>
        <w:textAlignment w:val="baseline"/>
        <w:rPr>
          <w:rFonts w:eastAsia="Times New Roman" w:cstheme="minorHAnsi"/>
          <w:color w:val="000000"/>
          <w:sz w:val="22"/>
          <w:szCs w:val="21"/>
        </w:rPr>
      </w:pPr>
      <w:r w:rsidRPr="00934F8D">
        <w:rPr>
          <w:rFonts w:eastAsia="Times New Roman" w:cstheme="minorHAnsi"/>
          <w:color w:val="000000"/>
          <w:sz w:val="22"/>
          <w:szCs w:val="21"/>
        </w:rPr>
        <w:t>Contribute to</w:t>
      </w:r>
      <w:r w:rsidR="00114E79" w:rsidRPr="00934F8D">
        <w:rPr>
          <w:rFonts w:eastAsia="Times New Roman" w:cstheme="minorHAnsi"/>
          <w:color w:val="000000"/>
          <w:sz w:val="22"/>
          <w:szCs w:val="21"/>
        </w:rPr>
        <w:t xml:space="preserve"> student-related developments on a faculty level from a management perspective</w:t>
      </w:r>
      <w:r w:rsidR="00A04286" w:rsidRPr="00934F8D">
        <w:rPr>
          <w:rFonts w:eastAsia="Times New Roman" w:cstheme="minorHAnsi"/>
          <w:color w:val="000000"/>
          <w:sz w:val="22"/>
          <w:szCs w:val="21"/>
        </w:rPr>
        <w:t xml:space="preserve"> (e.g. </w:t>
      </w:r>
      <w:r w:rsidR="005A63F7" w:rsidRPr="00934F8D">
        <w:rPr>
          <w:rFonts w:eastAsia="Times New Roman" w:cstheme="minorHAnsi"/>
          <w:color w:val="000000"/>
          <w:sz w:val="22"/>
          <w:szCs w:val="21"/>
        </w:rPr>
        <w:t>being a point of contact for study associations</w:t>
      </w:r>
      <w:r w:rsidR="00A04286" w:rsidRPr="00934F8D">
        <w:rPr>
          <w:rFonts w:eastAsia="Times New Roman" w:cstheme="minorHAnsi"/>
          <w:color w:val="000000"/>
          <w:sz w:val="22"/>
          <w:szCs w:val="21"/>
        </w:rPr>
        <w:t>)</w:t>
      </w:r>
    </w:p>
    <w:p w14:paraId="1766E964" w14:textId="5F1A05E7" w:rsidR="00114E79" w:rsidRPr="00934F8D" w:rsidRDefault="00114E79" w:rsidP="005A63F7">
      <w:pPr>
        <w:pStyle w:val="Geenafstand"/>
      </w:pPr>
    </w:p>
    <w:p w14:paraId="04616815" w14:textId="77777777" w:rsidR="005A63F7" w:rsidRPr="00934F8D" w:rsidRDefault="005A63F7" w:rsidP="005A63F7">
      <w:pPr>
        <w:pStyle w:val="Geenafstand"/>
      </w:pPr>
    </w:p>
    <w:p w14:paraId="6214715A" w14:textId="77777777" w:rsidR="00114E79" w:rsidRPr="00934F8D" w:rsidRDefault="00114E79" w:rsidP="004B29D6">
      <w:pPr>
        <w:rPr>
          <w:rFonts w:eastAsia="Times New Roman" w:cstheme="minorHAnsi"/>
          <w:b/>
          <w:bCs/>
          <w:color w:val="000000"/>
          <w:sz w:val="28"/>
          <w:szCs w:val="28"/>
        </w:rPr>
      </w:pPr>
      <w:r w:rsidRPr="00934F8D">
        <w:rPr>
          <w:rFonts w:eastAsia="Times New Roman" w:cstheme="minorHAnsi"/>
          <w:b/>
          <w:bCs/>
          <w:color w:val="000000"/>
          <w:sz w:val="28"/>
          <w:szCs w:val="28"/>
        </w:rPr>
        <w:t>3.2.1 Main activities</w:t>
      </w:r>
    </w:p>
    <w:p w14:paraId="454D633C" w14:textId="77777777" w:rsidR="00114E79" w:rsidRPr="00934F8D" w:rsidRDefault="00114E79" w:rsidP="00114E79">
      <w:pPr>
        <w:rPr>
          <w:rFonts w:eastAsia="Times New Roman" w:cstheme="minorHAnsi"/>
          <w:color w:val="000000"/>
        </w:rPr>
      </w:pPr>
      <w:r w:rsidRPr="00934F8D">
        <w:rPr>
          <w:rFonts w:eastAsia="Times New Roman" w:cstheme="minorHAnsi"/>
          <w:i/>
          <w:iCs/>
          <w:color w:val="000000"/>
          <w:sz w:val="22"/>
          <w:szCs w:val="22"/>
        </w:rPr>
        <w:t>Certain activities are applicable for all Student Assessors i.e. all Student Assessors participate in these activities. With every activity, an indication is given of the duration and frequency. These activities are:</w:t>
      </w:r>
    </w:p>
    <w:p w14:paraId="44E4D0F5" w14:textId="48EA98D0" w:rsidR="00114E79" w:rsidRPr="00934F8D" w:rsidRDefault="00114E79" w:rsidP="00114E79">
      <w:pPr>
        <w:numPr>
          <w:ilvl w:val="0"/>
          <w:numId w:val="2"/>
        </w:numPr>
        <w:textAlignment w:val="baseline"/>
        <w:rPr>
          <w:rFonts w:eastAsia="Times New Roman" w:cstheme="minorHAnsi"/>
          <w:color w:val="000000"/>
          <w:sz w:val="22"/>
          <w:szCs w:val="22"/>
        </w:rPr>
      </w:pPr>
      <w:r w:rsidRPr="00934F8D">
        <w:rPr>
          <w:rFonts w:eastAsia="Times New Roman" w:cstheme="minorHAnsi"/>
          <w:color w:val="000000"/>
          <w:sz w:val="22"/>
          <w:szCs w:val="22"/>
        </w:rPr>
        <w:t xml:space="preserve">Attend and prepare Faculty Board </w:t>
      </w:r>
      <w:r w:rsidR="006105FE" w:rsidRPr="00934F8D">
        <w:rPr>
          <w:rFonts w:eastAsia="Times New Roman" w:cstheme="minorHAnsi"/>
          <w:color w:val="000000"/>
          <w:sz w:val="22"/>
          <w:szCs w:val="22"/>
        </w:rPr>
        <w:t xml:space="preserve">and Management Team </w:t>
      </w:r>
      <w:r w:rsidRPr="00934F8D">
        <w:rPr>
          <w:rFonts w:eastAsia="Times New Roman" w:cstheme="minorHAnsi"/>
          <w:color w:val="000000"/>
          <w:sz w:val="22"/>
          <w:szCs w:val="22"/>
        </w:rPr>
        <w:t xml:space="preserve">meetings </w:t>
      </w:r>
    </w:p>
    <w:p w14:paraId="193130E1" w14:textId="4E4213C9" w:rsidR="00114E79" w:rsidRPr="00934F8D" w:rsidRDefault="00114E79" w:rsidP="00114E79">
      <w:pPr>
        <w:ind w:left="720"/>
        <w:rPr>
          <w:rFonts w:eastAsia="Times New Roman" w:cstheme="minorHAnsi"/>
          <w:color w:val="000000"/>
        </w:rPr>
      </w:pPr>
      <w:r w:rsidRPr="00934F8D">
        <w:rPr>
          <w:rFonts w:eastAsia="Times New Roman" w:cstheme="minorHAnsi"/>
          <w:i/>
          <w:iCs/>
          <w:color w:val="000000"/>
          <w:sz w:val="22"/>
          <w:szCs w:val="22"/>
        </w:rPr>
        <w:t>(</w:t>
      </w:r>
      <w:r w:rsidR="005B645B" w:rsidRPr="00934F8D">
        <w:rPr>
          <w:rFonts w:ascii="Cambria Math" w:eastAsia="Times New Roman" w:hAnsi="Cambria Math" w:cs="Cambria Math"/>
          <w:i/>
          <w:iCs/>
          <w:color w:val="000000"/>
          <w:sz w:val="22"/>
          <w:szCs w:val="22"/>
        </w:rPr>
        <w:t>∼</w:t>
      </w:r>
      <w:r w:rsidRPr="00934F8D">
        <w:rPr>
          <w:rFonts w:eastAsia="Times New Roman" w:cstheme="minorHAnsi"/>
          <w:i/>
          <w:iCs/>
          <w:color w:val="000000"/>
          <w:sz w:val="22"/>
          <w:szCs w:val="22"/>
        </w:rPr>
        <w:t xml:space="preserve"> </w:t>
      </w:r>
      <w:r w:rsidR="00EF7335">
        <w:rPr>
          <w:rFonts w:eastAsia="Times New Roman" w:cstheme="minorHAnsi"/>
          <w:i/>
          <w:iCs/>
          <w:color w:val="000000"/>
          <w:sz w:val="22"/>
          <w:szCs w:val="22"/>
        </w:rPr>
        <w:t>3</w:t>
      </w:r>
      <w:r w:rsidRPr="00934F8D">
        <w:rPr>
          <w:rFonts w:eastAsia="Times New Roman" w:cstheme="minorHAnsi"/>
          <w:i/>
          <w:iCs/>
          <w:color w:val="000000"/>
          <w:sz w:val="22"/>
          <w:szCs w:val="22"/>
        </w:rPr>
        <w:t xml:space="preserve"> hours per meeting, varies</w:t>
      </w:r>
      <w:r w:rsidR="005B645B" w:rsidRPr="00934F8D">
        <w:rPr>
          <w:rFonts w:eastAsia="Times New Roman" w:cstheme="minorHAnsi"/>
          <w:i/>
          <w:iCs/>
          <w:color w:val="000000"/>
          <w:sz w:val="22"/>
          <w:szCs w:val="22"/>
        </w:rPr>
        <w:t xml:space="preserve"> per faculty</w:t>
      </w:r>
      <w:r w:rsidRPr="00934F8D">
        <w:rPr>
          <w:rFonts w:eastAsia="Times New Roman" w:cstheme="minorHAnsi"/>
          <w:i/>
          <w:iCs/>
          <w:color w:val="000000"/>
          <w:sz w:val="22"/>
          <w:szCs w:val="22"/>
        </w:rPr>
        <w:t>)</w:t>
      </w:r>
    </w:p>
    <w:p w14:paraId="0F2CF478" w14:textId="4CA2988E" w:rsidR="00114E79" w:rsidRPr="00934F8D" w:rsidRDefault="00114E79" w:rsidP="00114E79">
      <w:pPr>
        <w:numPr>
          <w:ilvl w:val="0"/>
          <w:numId w:val="3"/>
        </w:numPr>
        <w:textAlignment w:val="baseline"/>
        <w:rPr>
          <w:rFonts w:eastAsia="Times New Roman" w:cstheme="minorHAnsi"/>
          <w:color w:val="000000"/>
          <w:sz w:val="22"/>
          <w:szCs w:val="22"/>
        </w:rPr>
      </w:pPr>
      <w:r w:rsidRPr="00934F8D">
        <w:rPr>
          <w:rFonts w:eastAsia="Times New Roman" w:cstheme="minorHAnsi"/>
          <w:color w:val="000000"/>
          <w:sz w:val="22"/>
          <w:szCs w:val="22"/>
        </w:rPr>
        <w:t xml:space="preserve">Attend </w:t>
      </w:r>
      <w:r w:rsidR="004A650F">
        <w:rPr>
          <w:rFonts w:eastAsia="Times New Roman" w:cstheme="minorHAnsi"/>
          <w:color w:val="000000"/>
          <w:sz w:val="22"/>
          <w:szCs w:val="22"/>
        </w:rPr>
        <w:t>Shaping Dialogues</w:t>
      </w:r>
      <w:r w:rsidRPr="00934F8D">
        <w:rPr>
          <w:rFonts w:eastAsia="Times New Roman" w:cstheme="minorHAnsi"/>
          <w:color w:val="000000"/>
          <w:sz w:val="22"/>
          <w:szCs w:val="22"/>
        </w:rPr>
        <w:t xml:space="preserve"> </w:t>
      </w:r>
    </w:p>
    <w:p w14:paraId="4AAB5312" w14:textId="72532ACD" w:rsidR="00114E79" w:rsidRPr="00934F8D" w:rsidRDefault="00114E79" w:rsidP="00114E79">
      <w:pPr>
        <w:ind w:left="720"/>
        <w:rPr>
          <w:rFonts w:eastAsia="Times New Roman" w:cstheme="minorHAnsi"/>
          <w:color w:val="000000"/>
        </w:rPr>
      </w:pPr>
      <w:r w:rsidRPr="00934F8D">
        <w:rPr>
          <w:rFonts w:eastAsia="Times New Roman" w:cstheme="minorHAnsi"/>
          <w:i/>
          <w:iCs/>
          <w:color w:val="000000"/>
          <w:sz w:val="22"/>
          <w:szCs w:val="22"/>
        </w:rPr>
        <w:t>(</w:t>
      </w:r>
      <w:r w:rsidR="005B645B" w:rsidRPr="00934F8D">
        <w:rPr>
          <w:rFonts w:ascii="Cambria Math" w:eastAsia="Times New Roman" w:hAnsi="Cambria Math" w:cs="Cambria Math"/>
          <w:i/>
          <w:iCs/>
          <w:color w:val="000000"/>
          <w:sz w:val="22"/>
          <w:szCs w:val="22"/>
        </w:rPr>
        <w:t>∼</w:t>
      </w:r>
      <w:r w:rsidRPr="00934F8D">
        <w:rPr>
          <w:rFonts w:eastAsia="Times New Roman" w:cstheme="minorHAnsi"/>
          <w:i/>
          <w:iCs/>
          <w:color w:val="000000"/>
          <w:sz w:val="22"/>
          <w:szCs w:val="22"/>
        </w:rPr>
        <w:t xml:space="preserve"> 2 hours per meeting, twice a year)</w:t>
      </w:r>
    </w:p>
    <w:p w14:paraId="299EAB36" w14:textId="77777777" w:rsidR="00114E79" w:rsidRPr="00934F8D" w:rsidRDefault="00114E79" w:rsidP="00114E79">
      <w:pPr>
        <w:numPr>
          <w:ilvl w:val="0"/>
          <w:numId w:val="4"/>
        </w:numPr>
        <w:textAlignment w:val="baseline"/>
        <w:rPr>
          <w:rFonts w:eastAsia="Times New Roman" w:cstheme="minorHAnsi"/>
          <w:color w:val="000000"/>
          <w:sz w:val="22"/>
          <w:szCs w:val="22"/>
        </w:rPr>
      </w:pPr>
      <w:r w:rsidRPr="00934F8D">
        <w:rPr>
          <w:rFonts w:eastAsia="Times New Roman" w:cstheme="minorHAnsi"/>
          <w:color w:val="000000"/>
          <w:sz w:val="22"/>
          <w:szCs w:val="22"/>
        </w:rPr>
        <w:t xml:space="preserve">Attend College van </w:t>
      </w:r>
      <w:proofErr w:type="spellStart"/>
      <w:r w:rsidRPr="00934F8D">
        <w:rPr>
          <w:rFonts w:eastAsia="Times New Roman" w:cstheme="minorHAnsi"/>
          <w:color w:val="000000"/>
          <w:sz w:val="22"/>
          <w:szCs w:val="22"/>
        </w:rPr>
        <w:t>Assessoren</w:t>
      </w:r>
      <w:proofErr w:type="spellEnd"/>
      <w:r w:rsidRPr="00934F8D">
        <w:rPr>
          <w:rFonts w:eastAsia="Times New Roman" w:cstheme="minorHAnsi"/>
          <w:color w:val="000000"/>
          <w:sz w:val="22"/>
          <w:szCs w:val="22"/>
        </w:rPr>
        <w:t xml:space="preserve"> </w:t>
      </w:r>
    </w:p>
    <w:p w14:paraId="471B1002" w14:textId="5C754261" w:rsidR="00114E79" w:rsidRPr="00934F8D" w:rsidRDefault="00114E79" w:rsidP="00114E79">
      <w:pPr>
        <w:ind w:left="720"/>
        <w:rPr>
          <w:rFonts w:eastAsia="Times New Roman" w:cstheme="minorHAnsi"/>
          <w:color w:val="000000"/>
        </w:rPr>
      </w:pPr>
      <w:r w:rsidRPr="00934F8D">
        <w:rPr>
          <w:rFonts w:eastAsia="Times New Roman" w:cstheme="minorHAnsi"/>
          <w:i/>
          <w:iCs/>
          <w:color w:val="000000"/>
          <w:sz w:val="22"/>
          <w:szCs w:val="22"/>
        </w:rPr>
        <w:t>(</w:t>
      </w:r>
      <w:r w:rsidR="005B645B" w:rsidRPr="00934F8D">
        <w:rPr>
          <w:rFonts w:ascii="Cambria Math" w:eastAsia="Times New Roman" w:hAnsi="Cambria Math" w:cs="Cambria Math"/>
          <w:i/>
          <w:iCs/>
          <w:color w:val="000000"/>
          <w:sz w:val="22"/>
          <w:szCs w:val="22"/>
        </w:rPr>
        <w:t>∼</w:t>
      </w:r>
      <w:r w:rsidRPr="00934F8D">
        <w:rPr>
          <w:rFonts w:eastAsia="Times New Roman" w:cstheme="minorHAnsi"/>
          <w:i/>
          <w:iCs/>
          <w:color w:val="000000"/>
          <w:sz w:val="22"/>
          <w:szCs w:val="22"/>
        </w:rPr>
        <w:t xml:space="preserve"> </w:t>
      </w:r>
      <w:r w:rsidR="00EF7335">
        <w:rPr>
          <w:rFonts w:eastAsia="Times New Roman" w:cstheme="minorHAnsi"/>
          <w:i/>
          <w:iCs/>
          <w:color w:val="000000"/>
          <w:sz w:val="22"/>
          <w:szCs w:val="22"/>
        </w:rPr>
        <w:t>2</w:t>
      </w:r>
      <w:r w:rsidRPr="00934F8D">
        <w:rPr>
          <w:rFonts w:eastAsia="Times New Roman" w:cstheme="minorHAnsi"/>
          <w:i/>
          <w:iCs/>
          <w:color w:val="000000"/>
          <w:sz w:val="22"/>
          <w:szCs w:val="22"/>
        </w:rPr>
        <w:t xml:space="preserve"> hour</w:t>
      </w:r>
      <w:r w:rsidR="00EF7335">
        <w:rPr>
          <w:rFonts w:eastAsia="Times New Roman" w:cstheme="minorHAnsi"/>
          <w:i/>
          <w:iCs/>
          <w:color w:val="000000"/>
          <w:sz w:val="22"/>
          <w:szCs w:val="22"/>
        </w:rPr>
        <w:t>s</w:t>
      </w:r>
      <w:r w:rsidRPr="00934F8D">
        <w:rPr>
          <w:rFonts w:eastAsia="Times New Roman" w:cstheme="minorHAnsi"/>
          <w:i/>
          <w:iCs/>
          <w:color w:val="000000"/>
          <w:sz w:val="22"/>
          <w:szCs w:val="22"/>
        </w:rPr>
        <w:t xml:space="preserve"> per meeting, </w:t>
      </w:r>
      <w:r w:rsidR="00223629" w:rsidRPr="00934F8D">
        <w:rPr>
          <w:rFonts w:eastAsia="Times New Roman" w:cstheme="minorHAnsi"/>
          <w:i/>
          <w:iCs/>
          <w:color w:val="000000"/>
          <w:sz w:val="22"/>
          <w:szCs w:val="22"/>
        </w:rPr>
        <w:t xml:space="preserve">once every </w:t>
      </w:r>
      <w:r w:rsidR="004A650F">
        <w:rPr>
          <w:rFonts w:eastAsia="Times New Roman" w:cstheme="minorHAnsi"/>
          <w:i/>
          <w:iCs/>
          <w:color w:val="000000"/>
          <w:sz w:val="22"/>
          <w:szCs w:val="22"/>
        </w:rPr>
        <w:t>month</w:t>
      </w:r>
      <w:r w:rsidRPr="00934F8D">
        <w:rPr>
          <w:rFonts w:eastAsia="Times New Roman" w:cstheme="minorHAnsi"/>
          <w:i/>
          <w:iCs/>
          <w:color w:val="000000"/>
          <w:sz w:val="22"/>
          <w:szCs w:val="22"/>
        </w:rPr>
        <w:t>)</w:t>
      </w:r>
    </w:p>
    <w:p w14:paraId="7441EAF3" w14:textId="67026643" w:rsidR="00114E79" w:rsidRPr="00934F8D" w:rsidRDefault="00114E79" w:rsidP="00114E79">
      <w:pPr>
        <w:numPr>
          <w:ilvl w:val="0"/>
          <w:numId w:val="5"/>
        </w:numPr>
        <w:textAlignment w:val="baseline"/>
        <w:rPr>
          <w:rFonts w:eastAsia="Times New Roman" w:cstheme="minorHAnsi"/>
          <w:color w:val="000000"/>
          <w:sz w:val="22"/>
          <w:szCs w:val="22"/>
        </w:rPr>
      </w:pPr>
      <w:r w:rsidRPr="00934F8D">
        <w:rPr>
          <w:rFonts w:eastAsia="Times New Roman" w:cstheme="minorHAnsi"/>
          <w:color w:val="000000"/>
          <w:sz w:val="22"/>
          <w:szCs w:val="22"/>
        </w:rPr>
        <w:t xml:space="preserve">Attend </w:t>
      </w:r>
      <w:r w:rsidR="00122CD3">
        <w:rPr>
          <w:rFonts w:eastAsia="Times New Roman" w:cstheme="minorHAnsi"/>
          <w:color w:val="000000"/>
          <w:sz w:val="22"/>
          <w:szCs w:val="22"/>
        </w:rPr>
        <w:t>F</w:t>
      </w:r>
      <w:r w:rsidRPr="00934F8D">
        <w:rPr>
          <w:rFonts w:eastAsia="Times New Roman" w:cstheme="minorHAnsi"/>
          <w:color w:val="000000"/>
          <w:sz w:val="22"/>
          <w:szCs w:val="22"/>
        </w:rPr>
        <w:t xml:space="preserve">aculty </w:t>
      </w:r>
      <w:r w:rsidR="00122CD3">
        <w:rPr>
          <w:rFonts w:eastAsia="Times New Roman" w:cstheme="minorHAnsi"/>
          <w:color w:val="000000"/>
          <w:sz w:val="22"/>
          <w:szCs w:val="22"/>
        </w:rPr>
        <w:t>C</w:t>
      </w:r>
      <w:r w:rsidRPr="00934F8D">
        <w:rPr>
          <w:rFonts w:eastAsia="Times New Roman" w:cstheme="minorHAnsi"/>
          <w:color w:val="000000"/>
          <w:sz w:val="22"/>
          <w:szCs w:val="22"/>
        </w:rPr>
        <w:t xml:space="preserve">ouncil meetings </w:t>
      </w:r>
    </w:p>
    <w:p w14:paraId="1FDF5E65" w14:textId="0A4B583A" w:rsidR="00114E79" w:rsidRPr="00934F8D" w:rsidRDefault="00114E79" w:rsidP="00114E79">
      <w:pPr>
        <w:ind w:left="720"/>
        <w:rPr>
          <w:rFonts w:eastAsia="Times New Roman" w:cstheme="minorHAnsi"/>
          <w:color w:val="000000"/>
        </w:rPr>
      </w:pPr>
      <w:r w:rsidRPr="00934F8D">
        <w:rPr>
          <w:rFonts w:eastAsia="Times New Roman" w:cstheme="minorHAnsi"/>
          <w:i/>
          <w:iCs/>
          <w:color w:val="000000"/>
          <w:sz w:val="22"/>
          <w:szCs w:val="22"/>
        </w:rPr>
        <w:t>(</w:t>
      </w:r>
      <w:r w:rsidR="005B645B" w:rsidRPr="00934F8D">
        <w:rPr>
          <w:rFonts w:ascii="Cambria Math" w:eastAsia="Times New Roman" w:hAnsi="Cambria Math" w:cs="Cambria Math"/>
          <w:i/>
          <w:iCs/>
          <w:color w:val="000000"/>
          <w:sz w:val="22"/>
          <w:szCs w:val="22"/>
        </w:rPr>
        <w:t>∼</w:t>
      </w:r>
      <w:r w:rsidRPr="00934F8D">
        <w:rPr>
          <w:rFonts w:eastAsia="Times New Roman" w:cstheme="minorHAnsi"/>
          <w:i/>
          <w:iCs/>
          <w:color w:val="000000"/>
          <w:sz w:val="22"/>
          <w:szCs w:val="22"/>
        </w:rPr>
        <w:t xml:space="preserve"> 2</w:t>
      </w:r>
      <w:r w:rsidR="004A650F">
        <w:rPr>
          <w:rFonts w:eastAsia="Times New Roman" w:cstheme="minorHAnsi"/>
          <w:i/>
          <w:iCs/>
          <w:color w:val="000000"/>
          <w:sz w:val="22"/>
          <w:szCs w:val="22"/>
        </w:rPr>
        <w:t>.5</w:t>
      </w:r>
      <w:r w:rsidRPr="00934F8D">
        <w:rPr>
          <w:rFonts w:eastAsia="Times New Roman" w:cstheme="minorHAnsi"/>
          <w:i/>
          <w:iCs/>
          <w:color w:val="000000"/>
          <w:sz w:val="22"/>
          <w:szCs w:val="22"/>
        </w:rPr>
        <w:t xml:space="preserve"> hours per meeting, once every six weeks)</w:t>
      </w:r>
    </w:p>
    <w:p w14:paraId="573514BE" w14:textId="016108AD" w:rsidR="00114E79" w:rsidRPr="00934F8D" w:rsidRDefault="00114E79" w:rsidP="00114E79">
      <w:pPr>
        <w:numPr>
          <w:ilvl w:val="0"/>
          <w:numId w:val="6"/>
        </w:numPr>
        <w:textAlignment w:val="baseline"/>
        <w:rPr>
          <w:rFonts w:eastAsia="Times New Roman" w:cstheme="minorHAnsi"/>
          <w:color w:val="000000"/>
          <w:sz w:val="22"/>
          <w:szCs w:val="22"/>
        </w:rPr>
      </w:pPr>
      <w:r w:rsidRPr="00934F8D">
        <w:rPr>
          <w:rFonts w:eastAsia="Times New Roman" w:cstheme="minorHAnsi"/>
          <w:color w:val="000000"/>
          <w:sz w:val="22"/>
          <w:szCs w:val="22"/>
        </w:rPr>
        <w:t>Take on projects that are relevant for the students on a faculty level such as the NSS promotion, Quality Agreements (WSV</w:t>
      </w:r>
      <w:r w:rsidR="004A650F">
        <w:rPr>
          <w:rFonts w:eastAsia="Times New Roman" w:cstheme="minorHAnsi"/>
          <w:color w:val="000000"/>
          <w:sz w:val="22"/>
          <w:szCs w:val="22"/>
        </w:rPr>
        <w:t>)</w:t>
      </w:r>
      <w:r w:rsidRPr="00934F8D">
        <w:rPr>
          <w:rFonts w:eastAsia="Times New Roman" w:cstheme="minorHAnsi"/>
          <w:color w:val="000000"/>
          <w:sz w:val="22"/>
          <w:szCs w:val="22"/>
        </w:rPr>
        <w:t xml:space="preserve">, Faculty Council elections and EER </w:t>
      </w:r>
    </w:p>
    <w:p w14:paraId="2A69A4E0" w14:textId="19381D5F" w:rsidR="00114E79" w:rsidRDefault="00114E79" w:rsidP="00114E79">
      <w:pPr>
        <w:ind w:left="720"/>
        <w:rPr>
          <w:rFonts w:eastAsia="Times New Roman" w:cstheme="minorHAnsi"/>
          <w:i/>
          <w:iCs/>
          <w:color w:val="000000"/>
          <w:sz w:val="22"/>
          <w:szCs w:val="22"/>
        </w:rPr>
      </w:pPr>
      <w:r w:rsidRPr="00934F8D">
        <w:rPr>
          <w:rFonts w:eastAsia="Times New Roman" w:cstheme="minorHAnsi"/>
          <w:i/>
          <w:iCs/>
          <w:color w:val="000000"/>
          <w:sz w:val="22"/>
          <w:szCs w:val="22"/>
        </w:rPr>
        <w:t>(</w:t>
      </w:r>
      <w:r w:rsidR="005B645B" w:rsidRPr="00934F8D">
        <w:rPr>
          <w:rFonts w:ascii="Cambria Math" w:eastAsia="Times New Roman" w:hAnsi="Cambria Math" w:cs="Cambria Math"/>
          <w:i/>
          <w:iCs/>
          <w:color w:val="000000"/>
          <w:sz w:val="22"/>
          <w:szCs w:val="22"/>
        </w:rPr>
        <w:t>∼</w:t>
      </w:r>
      <w:r w:rsidRPr="00934F8D">
        <w:rPr>
          <w:rFonts w:eastAsia="Times New Roman" w:cstheme="minorHAnsi"/>
          <w:i/>
          <w:iCs/>
          <w:color w:val="000000"/>
          <w:sz w:val="22"/>
          <w:szCs w:val="22"/>
        </w:rPr>
        <w:t xml:space="preserve"> </w:t>
      </w:r>
      <w:r w:rsidR="00EF7335">
        <w:rPr>
          <w:rFonts w:eastAsia="Times New Roman" w:cstheme="minorHAnsi"/>
          <w:i/>
          <w:iCs/>
          <w:color w:val="000000"/>
          <w:sz w:val="22"/>
          <w:szCs w:val="22"/>
        </w:rPr>
        <w:t>2</w:t>
      </w:r>
      <w:r w:rsidRPr="00934F8D">
        <w:rPr>
          <w:rFonts w:eastAsia="Times New Roman" w:cstheme="minorHAnsi"/>
          <w:i/>
          <w:iCs/>
          <w:color w:val="000000"/>
          <w:sz w:val="22"/>
          <w:szCs w:val="22"/>
        </w:rPr>
        <w:t xml:space="preserve"> hour</w:t>
      </w:r>
      <w:r w:rsidR="00EF7335">
        <w:rPr>
          <w:rFonts w:eastAsia="Times New Roman" w:cstheme="minorHAnsi"/>
          <w:i/>
          <w:iCs/>
          <w:color w:val="000000"/>
          <w:sz w:val="22"/>
          <w:szCs w:val="22"/>
        </w:rPr>
        <w:t>s</w:t>
      </w:r>
      <w:r w:rsidR="00223629" w:rsidRPr="00934F8D">
        <w:rPr>
          <w:rFonts w:eastAsia="Times New Roman" w:cstheme="minorHAnsi"/>
          <w:i/>
          <w:iCs/>
          <w:color w:val="000000"/>
          <w:sz w:val="22"/>
          <w:szCs w:val="22"/>
        </w:rPr>
        <w:t xml:space="preserve"> per week</w:t>
      </w:r>
      <w:r w:rsidRPr="00934F8D">
        <w:rPr>
          <w:rFonts w:eastAsia="Times New Roman" w:cstheme="minorHAnsi"/>
          <w:i/>
          <w:iCs/>
          <w:color w:val="000000"/>
          <w:sz w:val="22"/>
          <w:szCs w:val="22"/>
        </w:rPr>
        <w:t xml:space="preserve">, </w:t>
      </w:r>
      <w:r w:rsidR="005B645B" w:rsidRPr="00934F8D">
        <w:rPr>
          <w:rFonts w:eastAsia="Times New Roman" w:cstheme="minorHAnsi"/>
          <w:i/>
          <w:iCs/>
          <w:color w:val="000000"/>
          <w:sz w:val="22"/>
          <w:szCs w:val="22"/>
        </w:rPr>
        <w:t>varies per faculty</w:t>
      </w:r>
      <w:r w:rsidRPr="00934F8D">
        <w:rPr>
          <w:rFonts w:eastAsia="Times New Roman" w:cstheme="minorHAnsi"/>
          <w:i/>
          <w:iCs/>
          <w:color w:val="000000"/>
          <w:sz w:val="22"/>
          <w:szCs w:val="22"/>
        </w:rPr>
        <w:t>)</w:t>
      </w:r>
    </w:p>
    <w:p w14:paraId="35E13287" w14:textId="02C9ED6D" w:rsidR="00366F96" w:rsidRPr="00934F8D" w:rsidRDefault="00366F96" w:rsidP="00366F96">
      <w:pPr>
        <w:numPr>
          <w:ilvl w:val="0"/>
          <w:numId w:val="8"/>
        </w:numPr>
        <w:textAlignment w:val="baseline"/>
        <w:rPr>
          <w:rFonts w:eastAsia="Times New Roman" w:cstheme="minorHAnsi"/>
          <w:color w:val="000000"/>
          <w:sz w:val="22"/>
          <w:szCs w:val="22"/>
        </w:rPr>
      </w:pPr>
      <w:r>
        <w:rPr>
          <w:rFonts w:eastAsia="Times New Roman" w:cstheme="minorHAnsi"/>
          <w:color w:val="000000"/>
          <w:sz w:val="22"/>
          <w:szCs w:val="22"/>
        </w:rPr>
        <w:t>Take place in a sounding board group</w:t>
      </w:r>
      <w:r w:rsidRPr="00934F8D">
        <w:rPr>
          <w:rFonts w:eastAsia="Times New Roman" w:cstheme="minorHAnsi"/>
          <w:color w:val="000000"/>
          <w:sz w:val="22"/>
          <w:szCs w:val="22"/>
        </w:rPr>
        <w:t xml:space="preserve"> </w:t>
      </w:r>
    </w:p>
    <w:p w14:paraId="1B5C427B" w14:textId="7FC04C3B" w:rsidR="00366F96" w:rsidRPr="00934F8D" w:rsidRDefault="00366F96" w:rsidP="00366F96">
      <w:pPr>
        <w:ind w:left="720"/>
        <w:rPr>
          <w:rFonts w:eastAsia="Times New Roman" w:cstheme="minorHAnsi"/>
          <w:color w:val="000000"/>
        </w:rPr>
      </w:pPr>
      <w:r w:rsidRPr="00934F8D">
        <w:rPr>
          <w:rFonts w:eastAsia="Times New Roman" w:cstheme="minorHAnsi"/>
          <w:i/>
          <w:iCs/>
          <w:color w:val="000000"/>
          <w:sz w:val="22"/>
          <w:szCs w:val="22"/>
        </w:rPr>
        <w:t>(</w:t>
      </w:r>
      <w:r w:rsidRPr="00934F8D">
        <w:rPr>
          <w:rFonts w:ascii="Cambria Math" w:eastAsia="Times New Roman" w:hAnsi="Cambria Math" w:cs="Cambria Math"/>
          <w:i/>
          <w:iCs/>
          <w:color w:val="000000"/>
          <w:sz w:val="22"/>
          <w:szCs w:val="22"/>
        </w:rPr>
        <w:t>∼</w:t>
      </w:r>
      <w:r w:rsidRPr="00934F8D">
        <w:rPr>
          <w:rFonts w:eastAsia="Times New Roman" w:cstheme="minorHAnsi"/>
          <w:i/>
          <w:iCs/>
          <w:color w:val="000000"/>
          <w:sz w:val="22"/>
          <w:szCs w:val="22"/>
        </w:rPr>
        <w:t xml:space="preserve"> 1 hour per meeting, varies per </w:t>
      </w:r>
      <w:r>
        <w:rPr>
          <w:rFonts w:eastAsia="Times New Roman" w:cstheme="minorHAnsi"/>
          <w:i/>
          <w:iCs/>
          <w:color w:val="000000"/>
          <w:sz w:val="22"/>
          <w:szCs w:val="22"/>
        </w:rPr>
        <w:t>group</w:t>
      </w:r>
      <w:r w:rsidRPr="00934F8D">
        <w:rPr>
          <w:rFonts w:eastAsia="Times New Roman" w:cstheme="minorHAnsi"/>
          <w:i/>
          <w:iCs/>
          <w:color w:val="000000"/>
          <w:sz w:val="22"/>
          <w:szCs w:val="22"/>
        </w:rPr>
        <w:t>)</w:t>
      </w:r>
    </w:p>
    <w:p w14:paraId="31E6F5C6" w14:textId="77777777" w:rsidR="00114E79" w:rsidRPr="00934F8D" w:rsidRDefault="00114E79" w:rsidP="00114E79">
      <w:pPr>
        <w:numPr>
          <w:ilvl w:val="0"/>
          <w:numId w:val="7"/>
        </w:numPr>
        <w:textAlignment w:val="baseline"/>
        <w:rPr>
          <w:rFonts w:eastAsia="Times New Roman" w:cstheme="minorHAnsi"/>
          <w:color w:val="000000"/>
          <w:sz w:val="22"/>
          <w:szCs w:val="22"/>
        </w:rPr>
      </w:pPr>
      <w:r w:rsidRPr="00934F8D">
        <w:rPr>
          <w:rFonts w:eastAsia="Times New Roman" w:cstheme="minorHAnsi"/>
          <w:color w:val="000000"/>
          <w:sz w:val="22"/>
          <w:szCs w:val="22"/>
        </w:rPr>
        <w:t>Attend CEO (Convention Educational Officers) meeting from OS</w:t>
      </w:r>
    </w:p>
    <w:p w14:paraId="3D834ED5" w14:textId="1C2BDF5F" w:rsidR="004A650F" w:rsidRDefault="00114E79" w:rsidP="004A650F">
      <w:pPr>
        <w:ind w:left="720"/>
        <w:rPr>
          <w:rFonts w:eastAsia="Times New Roman" w:cstheme="minorHAnsi"/>
          <w:i/>
          <w:iCs/>
          <w:color w:val="000000"/>
          <w:sz w:val="22"/>
          <w:szCs w:val="22"/>
        </w:rPr>
      </w:pPr>
      <w:r w:rsidRPr="00934F8D">
        <w:rPr>
          <w:rFonts w:eastAsia="Times New Roman" w:cstheme="minorHAnsi"/>
          <w:i/>
          <w:iCs/>
          <w:color w:val="000000"/>
          <w:sz w:val="22"/>
          <w:szCs w:val="22"/>
        </w:rPr>
        <w:t>(</w:t>
      </w:r>
      <w:r w:rsidR="005B645B" w:rsidRPr="00934F8D">
        <w:rPr>
          <w:rFonts w:ascii="Cambria Math" w:eastAsia="Times New Roman" w:hAnsi="Cambria Math" w:cs="Cambria Math"/>
          <w:i/>
          <w:iCs/>
          <w:color w:val="000000"/>
          <w:sz w:val="22"/>
          <w:szCs w:val="22"/>
        </w:rPr>
        <w:t>∼</w:t>
      </w:r>
      <w:r w:rsidRPr="00934F8D">
        <w:rPr>
          <w:rFonts w:eastAsia="Times New Roman" w:cstheme="minorHAnsi"/>
          <w:i/>
          <w:iCs/>
          <w:color w:val="000000"/>
          <w:sz w:val="22"/>
          <w:szCs w:val="22"/>
        </w:rPr>
        <w:t xml:space="preserve"> 2 hours per meeting, monthly)</w:t>
      </w:r>
    </w:p>
    <w:p w14:paraId="598D02EC" w14:textId="63EF5F9C" w:rsidR="004A650F" w:rsidRPr="00934F8D" w:rsidRDefault="004A650F" w:rsidP="004A650F">
      <w:pPr>
        <w:numPr>
          <w:ilvl w:val="0"/>
          <w:numId w:val="8"/>
        </w:numPr>
        <w:textAlignment w:val="baseline"/>
        <w:rPr>
          <w:rFonts w:eastAsia="Times New Roman" w:cstheme="minorHAnsi"/>
          <w:color w:val="000000"/>
          <w:sz w:val="22"/>
          <w:szCs w:val="22"/>
        </w:rPr>
      </w:pPr>
      <w:r>
        <w:rPr>
          <w:rFonts w:eastAsia="Times New Roman" w:cstheme="minorHAnsi"/>
          <w:color w:val="000000"/>
          <w:sz w:val="22"/>
          <w:szCs w:val="22"/>
        </w:rPr>
        <w:t xml:space="preserve">Attend Management Team – </w:t>
      </w:r>
      <w:r w:rsidR="00366F96">
        <w:rPr>
          <w:rFonts w:eastAsia="Times New Roman" w:cstheme="minorHAnsi"/>
          <w:color w:val="000000"/>
          <w:sz w:val="22"/>
          <w:szCs w:val="22"/>
        </w:rPr>
        <w:t xml:space="preserve">Study </w:t>
      </w:r>
      <w:r>
        <w:rPr>
          <w:rFonts w:eastAsia="Times New Roman" w:cstheme="minorHAnsi"/>
          <w:color w:val="000000"/>
          <w:sz w:val="22"/>
          <w:szCs w:val="22"/>
        </w:rPr>
        <w:t>Program Director</w:t>
      </w:r>
      <w:r w:rsidR="00366F96">
        <w:rPr>
          <w:rFonts w:eastAsia="Times New Roman" w:cstheme="minorHAnsi"/>
          <w:color w:val="000000"/>
          <w:sz w:val="22"/>
          <w:szCs w:val="22"/>
        </w:rPr>
        <w:t>s</w:t>
      </w:r>
      <w:r>
        <w:rPr>
          <w:rFonts w:eastAsia="Times New Roman" w:cstheme="minorHAnsi"/>
          <w:color w:val="000000"/>
          <w:sz w:val="22"/>
          <w:szCs w:val="22"/>
        </w:rPr>
        <w:t xml:space="preserve"> meeting</w:t>
      </w:r>
      <w:r w:rsidRPr="00934F8D">
        <w:rPr>
          <w:rFonts w:eastAsia="Times New Roman" w:cstheme="minorHAnsi"/>
          <w:color w:val="000000"/>
          <w:sz w:val="22"/>
          <w:szCs w:val="22"/>
        </w:rPr>
        <w:t xml:space="preserve"> </w:t>
      </w:r>
    </w:p>
    <w:p w14:paraId="11B5F938" w14:textId="69607E5A" w:rsidR="004A650F" w:rsidRPr="00934F8D" w:rsidRDefault="004A650F" w:rsidP="004A650F">
      <w:pPr>
        <w:ind w:left="720"/>
        <w:rPr>
          <w:rFonts w:eastAsia="Times New Roman" w:cstheme="minorHAnsi"/>
          <w:color w:val="000000"/>
        </w:rPr>
      </w:pPr>
      <w:r w:rsidRPr="00934F8D">
        <w:rPr>
          <w:rFonts w:eastAsia="Times New Roman" w:cstheme="minorHAnsi"/>
          <w:i/>
          <w:iCs/>
          <w:color w:val="000000"/>
          <w:sz w:val="22"/>
          <w:szCs w:val="22"/>
        </w:rPr>
        <w:t>(</w:t>
      </w:r>
      <w:r w:rsidRPr="00934F8D">
        <w:rPr>
          <w:rFonts w:ascii="Cambria Math" w:eastAsia="Times New Roman" w:hAnsi="Cambria Math" w:cs="Cambria Math"/>
          <w:i/>
          <w:iCs/>
          <w:color w:val="000000"/>
          <w:sz w:val="22"/>
          <w:szCs w:val="22"/>
        </w:rPr>
        <w:t>∼</w:t>
      </w:r>
      <w:r w:rsidRPr="00934F8D">
        <w:rPr>
          <w:rFonts w:eastAsia="Times New Roman" w:cstheme="minorHAnsi"/>
          <w:i/>
          <w:iCs/>
          <w:color w:val="000000"/>
          <w:sz w:val="22"/>
          <w:szCs w:val="22"/>
        </w:rPr>
        <w:t xml:space="preserve"> 1</w:t>
      </w:r>
      <w:r w:rsidR="00EF7335">
        <w:rPr>
          <w:rFonts w:eastAsia="Times New Roman" w:cstheme="minorHAnsi"/>
          <w:i/>
          <w:iCs/>
          <w:color w:val="000000"/>
          <w:sz w:val="22"/>
          <w:szCs w:val="22"/>
        </w:rPr>
        <w:t>.5</w:t>
      </w:r>
      <w:r w:rsidRPr="00934F8D">
        <w:rPr>
          <w:rFonts w:eastAsia="Times New Roman" w:cstheme="minorHAnsi"/>
          <w:i/>
          <w:iCs/>
          <w:color w:val="000000"/>
          <w:sz w:val="22"/>
          <w:szCs w:val="22"/>
        </w:rPr>
        <w:t xml:space="preserve"> hour</w:t>
      </w:r>
      <w:r w:rsidR="00EF7335">
        <w:rPr>
          <w:rFonts w:eastAsia="Times New Roman" w:cstheme="minorHAnsi"/>
          <w:i/>
          <w:iCs/>
          <w:color w:val="000000"/>
          <w:sz w:val="22"/>
          <w:szCs w:val="22"/>
        </w:rPr>
        <w:t>s</w:t>
      </w:r>
      <w:r w:rsidRPr="00934F8D">
        <w:rPr>
          <w:rFonts w:eastAsia="Times New Roman" w:cstheme="minorHAnsi"/>
          <w:i/>
          <w:iCs/>
          <w:color w:val="000000"/>
          <w:sz w:val="22"/>
          <w:szCs w:val="22"/>
        </w:rPr>
        <w:t xml:space="preserve"> per meeting, </w:t>
      </w:r>
      <w:r w:rsidR="00EF7335">
        <w:rPr>
          <w:rFonts w:eastAsia="Times New Roman" w:cstheme="minorHAnsi"/>
          <w:i/>
          <w:iCs/>
          <w:color w:val="000000"/>
          <w:sz w:val="22"/>
          <w:szCs w:val="22"/>
        </w:rPr>
        <w:t>once per quartile</w:t>
      </w:r>
      <w:r w:rsidRPr="00934F8D">
        <w:rPr>
          <w:rFonts w:eastAsia="Times New Roman" w:cstheme="minorHAnsi"/>
          <w:i/>
          <w:iCs/>
          <w:color w:val="000000"/>
          <w:sz w:val="22"/>
          <w:szCs w:val="22"/>
        </w:rPr>
        <w:t>)</w:t>
      </w:r>
    </w:p>
    <w:p w14:paraId="44FF6BD5" w14:textId="77777777" w:rsidR="00114E79" w:rsidRPr="00934F8D" w:rsidRDefault="00114E79" w:rsidP="00114E79">
      <w:pPr>
        <w:numPr>
          <w:ilvl w:val="0"/>
          <w:numId w:val="8"/>
        </w:numPr>
        <w:textAlignment w:val="baseline"/>
        <w:rPr>
          <w:rFonts w:eastAsia="Times New Roman" w:cstheme="minorHAnsi"/>
          <w:color w:val="000000"/>
          <w:sz w:val="22"/>
          <w:szCs w:val="22"/>
        </w:rPr>
      </w:pPr>
      <w:r w:rsidRPr="00934F8D">
        <w:rPr>
          <w:rFonts w:eastAsia="Times New Roman" w:cstheme="minorHAnsi"/>
          <w:color w:val="000000"/>
          <w:sz w:val="22"/>
          <w:szCs w:val="22"/>
        </w:rPr>
        <w:t xml:space="preserve">Stay in contact with the study associations within your faculty </w:t>
      </w:r>
    </w:p>
    <w:p w14:paraId="15D8B621" w14:textId="60990B6B" w:rsidR="00114E79" w:rsidRPr="00934F8D" w:rsidRDefault="00114E79" w:rsidP="00114E79">
      <w:pPr>
        <w:ind w:left="720"/>
        <w:rPr>
          <w:rFonts w:eastAsia="Times New Roman" w:cstheme="minorHAnsi"/>
          <w:color w:val="000000"/>
        </w:rPr>
      </w:pPr>
      <w:r w:rsidRPr="00934F8D">
        <w:rPr>
          <w:rFonts w:eastAsia="Times New Roman" w:cstheme="minorHAnsi"/>
          <w:i/>
          <w:iCs/>
          <w:color w:val="000000"/>
          <w:sz w:val="22"/>
          <w:szCs w:val="22"/>
        </w:rPr>
        <w:t>(</w:t>
      </w:r>
      <w:r w:rsidR="005B645B" w:rsidRPr="00934F8D">
        <w:rPr>
          <w:rFonts w:ascii="Cambria Math" w:eastAsia="Times New Roman" w:hAnsi="Cambria Math" w:cs="Cambria Math"/>
          <w:i/>
          <w:iCs/>
          <w:color w:val="000000"/>
          <w:sz w:val="22"/>
          <w:szCs w:val="22"/>
        </w:rPr>
        <w:t>∼</w:t>
      </w:r>
      <w:r w:rsidRPr="00934F8D">
        <w:rPr>
          <w:rFonts w:eastAsia="Times New Roman" w:cstheme="minorHAnsi"/>
          <w:i/>
          <w:iCs/>
          <w:color w:val="000000"/>
          <w:sz w:val="22"/>
          <w:szCs w:val="22"/>
        </w:rPr>
        <w:t xml:space="preserve"> 1 hour per meeting</w:t>
      </w:r>
      <w:r w:rsidR="005B645B" w:rsidRPr="00934F8D">
        <w:rPr>
          <w:rFonts w:eastAsia="Times New Roman" w:cstheme="minorHAnsi"/>
          <w:i/>
          <w:iCs/>
          <w:color w:val="000000"/>
          <w:sz w:val="22"/>
          <w:szCs w:val="22"/>
        </w:rPr>
        <w:t xml:space="preserve">, </w:t>
      </w:r>
      <w:r w:rsidR="00EF7335">
        <w:rPr>
          <w:rFonts w:eastAsia="Times New Roman" w:cstheme="minorHAnsi"/>
          <w:i/>
          <w:iCs/>
          <w:color w:val="000000"/>
          <w:sz w:val="22"/>
          <w:szCs w:val="22"/>
        </w:rPr>
        <w:t>weekly</w:t>
      </w:r>
      <w:r w:rsidRPr="00934F8D">
        <w:rPr>
          <w:rFonts w:eastAsia="Times New Roman" w:cstheme="minorHAnsi"/>
          <w:i/>
          <w:iCs/>
          <w:color w:val="000000"/>
          <w:sz w:val="22"/>
          <w:szCs w:val="22"/>
        </w:rPr>
        <w:t>)</w:t>
      </w:r>
    </w:p>
    <w:p w14:paraId="35CFCB1C" w14:textId="77777777" w:rsidR="00114E79" w:rsidRPr="00934F8D" w:rsidRDefault="00114E79" w:rsidP="00114E79">
      <w:pPr>
        <w:numPr>
          <w:ilvl w:val="0"/>
          <w:numId w:val="9"/>
        </w:numPr>
        <w:textAlignment w:val="baseline"/>
        <w:rPr>
          <w:rFonts w:eastAsia="Times New Roman" w:cstheme="minorHAnsi"/>
          <w:color w:val="000000"/>
          <w:sz w:val="22"/>
          <w:szCs w:val="22"/>
        </w:rPr>
      </w:pPr>
      <w:r w:rsidRPr="00934F8D">
        <w:rPr>
          <w:rFonts w:eastAsia="Times New Roman" w:cstheme="minorHAnsi"/>
          <w:color w:val="000000"/>
          <w:sz w:val="22"/>
          <w:szCs w:val="22"/>
        </w:rPr>
        <w:t xml:space="preserve">Attend College van Beta </w:t>
      </w:r>
      <w:proofErr w:type="spellStart"/>
      <w:r w:rsidRPr="00934F8D">
        <w:rPr>
          <w:rFonts w:eastAsia="Times New Roman" w:cstheme="minorHAnsi"/>
          <w:color w:val="000000"/>
          <w:sz w:val="22"/>
          <w:szCs w:val="22"/>
        </w:rPr>
        <w:t>Assessoren</w:t>
      </w:r>
      <w:proofErr w:type="spellEnd"/>
    </w:p>
    <w:p w14:paraId="7FAFB0B5" w14:textId="7E7C5D7F" w:rsidR="00114E79" w:rsidRPr="00934F8D" w:rsidRDefault="00114E79" w:rsidP="00114E79">
      <w:pPr>
        <w:ind w:left="720"/>
        <w:rPr>
          <w:rFonts w:eastAsia="Times New Roman" w:cstheme="minorHAnsi"/>
          <w:color w:val="000000"/>
        </w:rPr>
      </w:pPr>
      <w:r w:rsidRPr="00934F8D">
        <w:rPr>
          <w:rFonts w:eastAsia="Times New Roman" w:cstheme="minorHAnsi"/>
          <w:i/>
          <w:iCs/>
          <w:color w:val="000000"/>
          <w:sz w:val="22"/>
          <w:szCs w:val="22"/>
        </w:rPr>
        <w:t>(</w:t>
      </w:r>
      <w:r w:rsidR="005B645B" w:rsidRPr="00934F8D">
        <w:rPr>
          <w:rFonts w:ascii="Cambria Math" w:eastAsia="Times New Roman" w:hAnsi="Cambria Math" w:cs="Cambria Math"/>
          <w:i/>
          <w:iCs/>
          <w:color w:val="000000"/>
          <w:sz w:val="22"/>
          <w:szCs w:val="22"/>
        </w:rPr>
        <w:t>∼</w:t>
      </w:r>
      <w:r w:rsidR="005B645B" w:rsidRPr="00934F8D">
        <w:rPr>
          <w:rFonts w:eastAsia="Times New Roman" w:cstheme="minorHAnsi"/>
          <w:i/>
          <w:iCs/>
          <w:color w:val="000000"/>
          <w:sz w:val="22"/>
          <w:szCs w:val="22"/>
        </w:rPr>
        <w:t xml:space="preserve"> </w:t>
      </w:r>
      <w:r w:rsidR="00366F96">
        <w:rPr>
          <w:rFonts w:eastAsia="Times New Roman" w:cstheme="minorHAnsi"/>
          <w:i/>
          <w:iCs/>
          <w:color w:val="000000"/>
          <w:sz w:val="22"/>
          <w:szCs w:val="22"/>
        </w:rPr>
        <w:t>3-</w:t>
      </w:r>
      <w:r w:rsidR="00223629" w:rsidRPr="00934F8D">
        <w:rPr>
          <w:rFonts w:eastAsia="Times New Roman" w:cstheme="minorHAnsi"/>
          <w:i/>
          <w:iCs/>
          <w:color w:val="000000"/>
          <w:sz w:val="22"/>
          <w:szCs w:val="22"/>
        </w:rPr>
        <w:t>4</w:t>
      </w:r>
      <w:r w:rsidRPr="00934F8D">
        <w:rPr>
          <w:rFonts w:eastAsia="Times New Roman" w:cstheme="minorHAnsi"/>
          <w:i/>
          <w:iCs/>
          <w:color w:val="000000"/>
          <w:sz w:val="22"/>
          <w:szCs w:val="22"/>
        </w:rPr>
        <w:t xml:space="preserve"> hours per meeting, </w:t>
      </w:r>
      <w:r w:rsidR="00EF7335">
        <w:rPr>
          <w:rFonts w:eastAsia="Times New Roman" w:cstheme="minorHAnsi"/>
          <w:i/>
          <w:iCs/>
          <w:color w:val="000000"/>
          <w:sz w:val="22"/>
          <w:szCs w:val="22"/>
        </w:rPr>
        <w:t>1-2</w:t>
      </w:r>
      <w:r w:rsidR="004A650F">
        <w:rPr>
          <w:rFonts w:eastAsia="Times New Roman" w:cstheme="minorHAnsi"/>
          <w:i/>
          <w:iCs/>
          <w:color w:val="000000"/>
          <w:sz w:val="22"/>
          <w:szCs w:val="22"/>
        </w:rPr>
        <w:t xml:space="preserve"> times</w:t>
      </w:r>
      <w:r w:rsidR="00223629" w:rsidRPr="00934F8D">
        <w:rPr>
          <w:rFonts w:eastAsia="Times New Roman" w:cstheme="minorHAnsi"/>
          <w:i/>
          <w:iCs/>
          <w:color w:val="000000"/>
          <w:sz w:val="22"/>
          <w:szCs w:val="22"/>
        </w:rPr>
        <w:t xml:space="preserve"> a year</w:t>
      </w:r>
      <w:r w:rsidRPr="00934F8D">
        <w:rPr>
          <w:rFonts w:eastAsia="Times New Roman" w:cstheme="minorHAnsi"/>
          <w:i/>
          <w:iCs/>
          <w:color w:val="000000"/>
          <w:sz w:val="22"/>
          <w:szCs w:val="22"/>
        </w:rPr>
        <w:t>)</w:t>
      </w:r>
    </w:p>
    <w:p w14:paraId="121B1128" w14:textId="77777777" w:rsidR="00114E79" w:rsidRPr="00934F8D" w:rsidRDefault="00114E79" w:rsidP="00114E79">
      <w:pPr>
        <w:numPr>
          <w:ilvl w:val="0"/>
          <w:numId w:val="10"/>
        </w:numPr>
        <w:textAlignment w:val="baseline"/>
        <w:rPr>
          <w:rFonts w:eastAsia="Times New Roman" w:cstheme="minorHAnsi"/>
          <w:color w:val="000000"/>
          <w:sz w:val="22"/>
          <w:szCs w:val="22"/>
        </w:rPr>
      </w:pPr>
      <w:r w:rsidRPr="00934F8D">
        <w:rPr>
          <w:rFonts w:eastAsia="Times New Roman" w:cstheme="minorHAnsi"/>
          <w:color w:val="000000"/>
          <w:sz w:val="22"/>
          <w:szCs w:val="22"/>
        </w:rPr>
        <w:t xml:space="preserve">Attend evaluation between Executive Board and College van </w:t>
      </w:r>
      <w:proofErr w:type="spellStart"/>
      <w:r w:rsidRPr="00934F8D">
        <w:rPr>
          <w:rFonts w:eastAsia="Times New Roman" w:cstheme="minorHAnsi"/>
          <w:color w:val="000000"/>
          <w:sz w:val="22"/>
          <w:szCs w:val="22"/>
        </w:rPr>
        <w:t>Assessoren</w:t>
      </w:r>
      <w:proofErr w:type="spellEnd"/>
      <w:r w:rsidRPr="00934F8D">
        <w:rPr>
          <w:rFonts w:eastAsia="Times New Roman" w:cstheme="minorHAnsi"/>
          <w:color w:val="000000"/>
          <w:sz w:val="22"/>
          <w:szCs w:val="22"/>
        </w:rPr>
        <w:t xml:space="preserve"> </w:t>
      </w:r>
    </w:p>
    <w:p w14:paraId="6D641979" w14:textId="08429683" w:rsidR="0017715B" w:rsidRDefault="00114E79" w:rsidP="005A63F7">
      <w:pPr>
        <w:ind w:left="720"/>
        <w:rPr>
          <w:rFonts w:eastAsia="Times New Roman" w:cstheme="minorHAnsi"/>
          <w:i/>
          <w:iCs/>
          <w:color w:val="000000"/>
          <w:sz w:val="22"/>
          <w:szCs w:val="22"/>
        </w:rPr>
      </w:pPr>
      <w:r w:rsidRPr="00934F8D">
        <w:rPr>
          <w:rFonts w:eastAsia="Times New Roman" w:cstheme="minorHAnsi"/>
          <w:i/>
          <w:iCs/>
          <w:color w:val="000000"/>
          <w:sz w:val="22"/>
          <w:szCs w:val="22"/>
        </w:rPr>
        <w:t>(</w:t>
      </w:r>
      <w:r w:rsidR="005B645B" w:rsidRPr="00934F8D">
        <w:rPr>
          <w:rFonts w:ascii="Cambria Math" w:eastAsia="Times New Roman" w:hAnsi="Cambria Math" w:cs="Cambria Math"/>
          <w:i/>
          <w:iCs/>
          <w:color w:val="000000"/>
          <w:sz w:val="22"/>
          <w:szCs w:val="22"/>
        </w:rPr>
        <w:t>∼</w:t>
      </w:r>
      <w:r w:rsidR="005B645B" w:rsidRPr="00934F8D">
        <w:rPr>
          <w:rFonts w:eastAsia="Times New Roman" w:cstheme="minorHAnsi"/>
          <w:i/>
          <w:iCs/>
          <w:color w:val="000000"/>
          <w:sz w:val="22"/>
          <w:szCs w:val="22"/>
        </w:rPr>
        <w:t xml:space="preserve"> </w:t>
      </w:r>
      <w:r w:rsidR="00366F96">
        <w:rPr>
          <w:rFonts w:eastAsia="Times New Roman" w:cstheme="minorHAnsi"/>
          <w:i/>
          <w:iCs/>
          <w:color w:val="000000"/>
          <w:sz w:val="22"/>
          <w:szCs w:val="22"/>
        </w:rPr>
        <w:t>1</w:t>
      </w:r>
      <w:r w:rsidRPr="00934F8D">
        <w:rPr>
          <w:rFonts w:eastAsia="Times New Roman" w:cstheme="minorHAnsi"/>
          <w:i/>
          <w:iCs/>
          <w:color w:val="000000"/>
          <w:sz w:val="22"/>
          <w:szCs w:val="22"/>
        </w:rPr>
        <w:t xml:space="preserve"> hour per meeting, </w:t>
      </w:r>
      <w:r w:rsidR="00223629" w:rsidRPr="00934F8D">
        <w:rPr>
          <w:rFonts w:eastAsia="Times New Roman" w:cstheme="minorHAnsi"/>
          <w:i/>
          <w:iCs/>
          <w:color w:val="000000"/>
          <w:sz w:val="22"/>
          <w:szCs w:val="22"/>
        </w:rPr>
        <w:t>once a year</w:t>
      </w:r>
      <w:r w:rsidRPr="00934F8D">
        <w:rPr>
          <w:rFonts w:eastAsia="Times New Roman" w:cstheme="minorHAnsi"/>
          <w:i/>
          <w:iCs/>
          <w:color w:val="000000"/>
          <w:sz w:val="22"/>
          <w:szCs w:val="22"/>
        </w:rPr>
        <w:t>)</w:t>
      </w:r>
    </w:p>
    <w:p w14:paraId="36CB2FED" w14:textId="384EE25B" w:rsidR="00EF7335" w:rsidRPr="00EF7335" w:rsidRDefault="00EF7335" w:rsidP="00EF7335">
      <w:pPr>
        <w:pStyle w:val="Lijstalinea"/>
        <w:numPr>
          <w:ilvl w:val="0"/>
          <w:numId w:val="15"/>
        </w:numPr>
        <w:rPr>
          <w:rFonts w:eastAsia="Times New Roman" w:cstheme="minorHAnsi"/>
          <w:i/>
          <w:iCs/>
          <w:color w:val="000000"/>
          <w:sz w:val="22"/>
          <w:szCs w:val="22"/>
        </w:rPr>
      </w:pPr>
      <w:r>
        <w:rPr>
          <w:rFonts w:eastAsia="Times New Roman" w:cstheme="minorHAnsi"/>
          <w:color w:val="000000"/>
          <w:sz w:val="22"/>
          <w:szCs w:val="22"/>
        </w:rPr>
        <w:t>Organise the Project S&amp;T, together with study associations</w:t>
      </w:r>
    </w:p>
    <w:p w14:paraId="7483D5C4" w14:textId="49FD4588" w:rsidR="00EF7335" w:rsidRPr="00EF7335" w:rsidRDefault="00EF7335" w:rsidP="00EF7335">
      <w:pPr>
        <w:pStyle w:val="Lijstalinea"/>
        <w:rPr>
          <w:rFonts w:eastAsia="Times New Roman" w:cstheme="minorHAnsi"/>
          <w:i/>
          <w:iCs/>
          <w:color w:val="000000"/>
          <w:sz w:val="22"/>
          <w:szCs w:val="22"/>
        </w:rPr>
      </w:pPr>
      <w:r>
        <w:rPr>
          <w:rFonts w:eastAsia="Times New Roman" w:cstheme="minorHAnsi"/>
          <w:i/>
          <w:iCs/>
          <w:color w:val="000000"/>
          <w:sz w:val="22"/>
          <w:szCs w:val="22"/>
        </w:rPr>
        <w:t>(~1 hour per meeting, twice per month)</w:t>
      </w:r>
    </w:p>
    <w:p w14:paraId="1D10735C" w14:textId="27E29618" w:rsidR="00114E79" w:rsidRPr="00934F8D" w:rsidRDefault="00114E79" w:rsidP="00114E79">
      <w:pPr>
        <w:rPr>
          <w:rFonts w:eastAsia="Times New Roman" w:cstheme="minorHAnsi"/>
          <w:color w:val="000000"/>
        </w:rPr>
      </w:pPr>
    </w:p>
    <w:p w14:paraId="3AA4CD7E" w14:textId="77777777" w:rsidR="005A63F7" w:rsidRPr="00934F8D" w:rsidRDefault="005A63F7" w:rsidP="00114E79">
      <w:pPr>
        <w:rPr>
          <w:rFonts w:eastAsia="Times New Roman" w:cstheme="minorHAnsi"/>
          <w:color w:val="000000"/>
        </w:rPr>
      </w:pPr>
    </w:p>
    <w:p w14:paraId="1B266086" w14:textId="0CADA17E" w:rsidR="00114E79" w:rsidRPr="00934F8D" w:rsidRDefault="00114E79" w:rsidP="002E45F6">
      <w:pPr>
        <w:pStyle w:val="Lijstalinea"/>
        <w:numPr>
          <w:ilvl w:val="2"/>
          <w:numId w:val="13"/>
        </w:numPr>
        <w:outlineLvl w:val="2"/>
        <w:rPr>
          <w:rFonts w:eastAsia="Times New Roman" w:cstheme="minorHAnsi"/>
          <w:b/>
          <w:bCs/>
          <w:color w:val="000000"/>
          <w:sz w:val="27"/>
          <w:szCs w:val="27"/>
        </w:rPr>
      </w:pPr>
      <w:r w:rsidRPr="00934F8D">
        <w:rPr>
          <w:rFonts w:eastAsia="Times New Roman" w:cstheme="minorHAnsi"/>
          <w:b/>
          <w:bCs/>
          <w:color w:val="000000"/>
          <w:sz w:val="28"/>
          <w:szCs w:val="28"/>
        </w:rPr>
        <w:t>Additional activities</w:t>
      </w:r>
    </w:p>
    <w:p w14:paraId="21322495" w14:textId="1AAB8685" w:rsidR="00000000" w:rsidRPr="00934F8D" w:rsidRDefault="0017715B" w:rsidP="004B29D6">
      <w:pPr>
        <w:spacing w:after="240"/>
        <w:rPr>
          <w:rFonts w:eastAsia="Times New Roman" w:cstheme="minorHAnsi"/>
        </w:rPr>
      </w:pPr>
      <w:r w:rsidRPr="00934F8D">
        <w:rPr>
          <w:rFonts w:eastAsia="Times New Roman" w:cstheme="minorHAnsi"/>
          <w:color w:val="000000"/>
          <w:sz w:val="22"/>
          <w:szCs w:val="22"/>
        </w:rPr>
        <w:t>Some activities do not necessarily belong to the regular activities of the Student Assessor. The Student Assessor is involved in these activities to a greater or lesser extent, depending on what is taking place in the faculty and what the Student Assessor can contribute. This implies staying in contact with various people within the University. For example, staff members of educational programmes, support services and employees of specific departments. The accessibility of the Student Assessor enables the Student Assessor to assist on various topics like UT strategy days, internationali</w:t>
      </w:r>
      <w:r w:rsidR="00303A7A" w:rsidRPr="00934F8D">
        <w:rPr>
          <w:rFonts w:eastAsia="Times New Roman" w:cstheme="minorHAnsi"/>
          <w:color w:val="000000"/>
          <w:sz w:val="22"/>
          <w:szCs w:val="22"/>
        </w:rPr>
        <w:t>s</w:t>
      </w:r>
      <w:r w:rsidRPr="00934F8D">
        <w:rPr>
          <w:rFonts w:eastAsia="Times New Roman" w:cstheme="minorHAnsi"/>
          <w:color w:val="000000"/>
          <w:sz w:val="22"/>
          <w:szCs w:val="22"/>
        </w:rPr>
        <w:t xml:space="preserve">ation and </w:t>
      </w:r>
      <w:r w:rsidR="00122CD3">
        <w:rPr>
          <w:rFonts w:eastAsia="Times New Roman" w:cstheme="minorHAnsi"/>
          <w:color w:val="000000"/>
          <w:sz w:val="22"/>
          <w:szCs w:val="22"/>
        </w:rPr>
        <w:t>ESO</w:t>
      </w:r>
      <w:r w:rsidRPr="00934F8D">
        <w:rPr>
          <w:rFonts w:eastAsia="Times New Roman" w:cstheme="minorHAnsi"/>
          <w:color w:val="000000"/>
          <w:sz w:val="22"/>
          <w:szCs w:val="22"/>
        </w:rPr>
        <w:t>-activities.</w:t>
      </w:r>
    </w:p>
    <w:sectPr w:rsidR="006C3178" w:rsidRPr="00934F8D" w:rsidSect="00ED0074">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5E981" w14:textId="77777777" w:rsidR="00ED0074" w:rsidRDefault="00ED0074" w:rsidP="004B29D6">
      <w:r>
        <w:separator/>
      </w:r>
    </w:p>
  </w:endnote>
  <w:endnote w:type="continuationSeparator" w:id="0">
    <w:p w14:paraId="08006F05" w14:textId="77777777" w:rsidR="00ED0074" w:rsidRDefault="00ED0074" w:rsidP="004B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E43E" w14:textId="54F66C20" w:rsidR="004B29D6" w:rsidRPr="004B29D6" w:rsidRDefault="004B29D6">
    <w:pPr>
      <w:pStyle w:val="Voettekst"/>
      <w:rPr>
        <w:color w:val="808080" w:themeColor="background1" w:themeShade="80"/>
        <w:lang w:val="en-US"/>
      </w:rPr>
    </w:pPr>
    <w:r w:rsidRPr="004B29D6">
      <w:rPr>
        <w:color w:val="808080" w:themeColor="background1" w:themeShade="80"/>
        <w:lang w:val="en-US"/>
      </w:rPr>
      <w:t>Task Description Student Assessor – University of Twente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6932E" w14:textId="77777777" w:rsidR="00ED0074" w:rsidRDefault="00ED0074" w:rsidP="004B29D6">
      <w:r>
        <w:separator/>
      </w:r>
    </w:p>
  </w:footnote>
  <w:footnote w:type="continuationSeparator" w:id="0">
    <w:p w14:paraId="355C9ADA" w14:textId="77777777" w:rsidR="00ED0074" w:rsidRDefault="00ED0074" w:rsidP="004B2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A9A"/>
    <w:multiLevelType w:val="multilevel"/>
    <w:tmpl w:val="C49E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E4E2F"/>
    <w:multiLevelType w:val="multilevel"/>
    <w:tmpl w:val="5C50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E4018"/>
    <w:multiLevelType w:val="multilevel"/>
    <w:tmpl w:val="33E8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F648D"/>
    <w:multiLevelType w:val="multilevel"/>
    <w:tmpl w:val="9FBE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F59A7"/>
    <w:multiLevelType w:val="multilevel"/>
    <w:tmpl w:val="6F88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B4567"/>
    <w:multiLevelType w:val="hybridMultilevel"/>
    <w:tmpl w:val="8102A3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0509E7"/>
    <w:multiLevelType w:val="multilevel"/>
    <w:tmpl w:val="4448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D4091"/>
    <w:multiLevelType w:val="multilevel"/>
    <w:tmpl w:val="7E48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865877"/>
    <w:multiLevelType w:val="multilevel"/>
    <w:tmpl w:val="31EC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B20343"/>
    <w:multiLevelType w:val="multilevel"/>
    <w:tmpl w:val="8842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26509F"/>
    <w:multiLevelType w:val="multilevel"/>
    <w:tmpl w:val="6092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D51AAF"/>
    <w:multiLevelType w:val="multilevel"/>
    <w:tmpl w:val="D4C0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730B70"/>
    <w:multiLevelType w:val="hybridMultilevel"/>
    <w:tmpl w:val="F71A25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BC16CC5"/>
    <w:multiLevelType w:val="multilevel"/>
    <w:tmpl w:val="FB8CD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1869A3"/>
    <w:multiLevelType w:val="multilevel"/>
    <w:tmpl w:val="BD6C8E80"/>
    <w:lvl w:ilvl="0">
      <w:start w:val="3"/>
      <w:numFmt w:val="decimal"/>
      <w:lvlText w:val="%1"/>
      <w:lvlJc w:val="left"/>
      <w:pPr>
        <w:ind w:left="580" w:hanging="580"/>
      </w:pPr>
      <w:rPr>
        <w:rFonts w:hint="default"/>
        <w:sz w:val="28"/>
      </w:rPr>
    </w:lvl>
    <w:lvl w:ilvl="1">
      <w:start w:val="2"/>
      <w:numFmt w:val="decimal"/>
      <w:lvlText w:val="%1.%2"/>
      <w:lvlJc w:val="left"/>
      <w:pPr>
        <w:ind w:left="580" w:hanging="580"/>
      </w:pPr>
      <w:rPr>
        <w:rFonts w:hint="default"/>
        <w:sz w:val="28"/>
      </w:rPr>
    </w:lvl>
    <w:lvl w:ilvl="2">
      <w:start w:val="2"/>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num w:numId="1" w16cid:durableId="1616054605">
    <w:abstractNumId w:val="13"/>
  </w:num>
  <w:num w:numId="2" w16cid:durableId="532039778">
    <w:abstractNumId w:val="7"/>
  </w:num>
  <w:num w:numId="3" w16cid:durableId="705834477">
    <w:abstractNumId w:val="9"/>
  </w:num>
  <w:num w:numId="4" w16cid:durableId="1672444694">
    <w:abstractNumId w:val="4"/>
  </w:num>
  <w:num w:numId="5" w16cid:durableId="2086370509">
    <w:abstractNumId w:val="11"/>
  </w:num>
  <w:num w:numId="6" w16cid:durableId="333069065">
    <w:abstractNumId w:val="8"/>
  </w:num>
  <w:num w:numId="7" w16cid:durableId="203105203">
    <w:abstractNumId w:val="6"/>
  </w:num>
  <w:num w:numId="8" w16cid:durableId="1068266996">
    <w:abstractNumId w:val="3"/>
  </w:num>
  <w:num w:numId="9" w16cid:durableId="491062432">
    <w:abstractNumId w:val="2"/>
  </w:num>
  <w:num w:numId="10" w16cid:durableId="1388147938">
    <w:abstractNumId w:val="1"/>
  </w:num>
  <w:num w:numId="11" w16cid:durableId="339236215">
    <w:abstractNumId w:val="10"/>
  </w:num>
  <w:num w:numId="12" w16cid:durableId="810830099">
    <w:abstractNumId w:val="0"/>
  </w:num>
  <w:num w:numId="13" w16cid:durableId="1973097570">
    <w:abstractNumId w:val="14"/>
  </w:num>
  <w:num w:numId="14" w16cid:durableId="1328511730">
    <w:abstractNumId w:val="12"/>
  </w:num>
  <w:num w:numId="15" w16cid:durableId="359356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O0NDEwNLKwNLY0NbNU0lEKTi0uzszPAykwrAUAyFPdTCwAAAA="/>
  </w:docVars>
  <w:rsids>
    <w:rsidRoot w:val="00114E79"/>
    <w:rsid w:val="0006322B"/>
    <w:rsid w:val="00063E5B"/>
    <w:rsid w:val="00114E79"/>
    <w:rsid w:val="00122CD3"/>
    <w:rsid w:val="00131F3A"/>
    <w:rsid w:val="0017715B"/>
    <w:rsid w:val="001B29B8"/>
    <w:rsid w:val="00223629"/>
    <w:rsid w:val="002621BC"/>
    <w:rsid w:val="002D4007"/>
    <w:rsid w:val="002E45F6"/>
    <w:rsid w:val="002F3A1F"/>
    <w:rsid w:val="00303A7A"/>
    <w:rsid w:val="0032367E"/>
    <w:rsid w:val="00366F96"/>
    <w:rsid w:val="0036763D"/>
    <w:rsid w:val="00381FD7"/>
    <w:rsid w:val="003F3447"/>
    <w:rsid w:val="00470BC8"/>
    <w:rsid w:val="004A650F"/>
    <w:rsid w:val="004B29D6"/>
    <w:rsid w:val="004B7D6A"/>
    <w:rsid w:val="004C7369"/>
    <w:rsid w:val="005128D8"/>
    <w:rsid w:val="00557E3A"/>
    <w:rsid w:val="00575E3E"/>
    <w:rsid w:val="005A63F7"/>
    <w:rsid w:val="005B645B"/>
    <w:rsid w:val="005E64A3"/>
    <w:rsid w:val="006105FE"/>
    <w:rsid w:val="00644960"/>
    <w:rsid w:val="006C1DC1"/>
    <w:rsid w:val="0070233D"/>
    <w:rsid w:val="00740A92"/>
    <w:rsid w:val="007E78A5"/>
    <w:rsid w:val="0092743D"/>
    <w:rsid w:val="00934F8D"/>
    <w:rsid w:val="0095541E"/>
    <w:rsid w:val="00A04286"/>
    <w:rsid w:val="00A3331F"/>
    <w:rsid w:val="00A72CD8"/>
    <w:rsid w:val="00AC2E34"/>
    <w:rsid w:val="00AD0287"/>
    <w:rsid w:val="00AD0DEA"/>
    <w:rsid w:val="00AD1C8A"/>
    <w:rsid w:val="00AF55B4"/>
    <w:rsid w:val="00BB17FD"/>
    <w:rsid w:val="00C20FC3"/>
    <w:rsid w:val="00C31568"/>
    <w:rsid w:val="00DF10D7"/>
    <w:rsid w:val="00ED0074"/>
    <w:rsid w:val="00EF7335"/>
    <w:rsid w:val="00F74BA2"/>
    <w:rsid w:val="00FB3F4C"/>
    <w:rsid w:val="00FB5043"/>
    <w:rsid w:val="00FE5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815C"/>
  <w14:defaultImageDpi w14:val="32767"/>
  <w15:chartTrackingRefBased/>
  <w15:docId w15:val="{61D1B755-4E91-564E-BBCE-9A348AF9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114E79"/>
    <w:pPr>
      <w:spacing w:before="100" w:beforeAutospacing="1" w:after="100" w:afterAutospacing="1"/>
      <w:outlineLvl w:val="1"/>
    </w:pPr>
    <w:rPr>
      <w:rFonts w:ascii="Times New Roman" w:eastAsia="Times New Roman" w:hAnsi="Times New Roman" w:cs="Times New Roman"/>
      <w:b/>
      <w:bCs/>
      <w:sz w:val="36"/>
      <w:szCs w:val="36"/>
      <w:lang w:val="en-US"/>
    </w:rPr>
  </w:style>
  <w:style w:type="paragraph" w:styleId="Kop3">
    <w:name w:val="heading 3"/>
    <w:basedOn w:val="Standaard"/>
    <w:link w:val="Kop3Char"/>
    <w:uiPriority w:val="9"/>
    <w:qFormat/>
    <w:rsid w:val="00114E79"/>
    <w:pPr>
      <w:spacing w:before="100" w:beforeAutospacing="1" w:after="100" w:afterAutospacing="1"/>
      <w:outlineLvl w:val="2"/>
    </w:pPr>
    <w:rPr>
      <w:rFonts w:ascii="Times New Roman" w:eastAsia="Times New Roman" w:hAnsi="Times New Roman" w:cs="Times New Roman"/>
      <w:b/>
      <w:bCs/>
      <w:sz w:val="27"/>
      <w:szCs w:val="27"/>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14E79"/>
    <w:rPr>
      <w:rFonts w:ascii="Times New Roman" w:eastAsia="Times New Roman" w:hAnsi="Times New Roman" w:cs="Times New Roman"/>
      <w:b/>
      <w:bCs/>
      <w:sz w:val="36"/>
      <w:szCs w:val="36"/>
      <w:lang w:val="en-US"/>
    </w:rPr>
  </w:style>
  <w:style w:type="character" w:customStyle="1" w:styleId="Kop3Char">
    <w:name w:val="Kop 3 Char"/>
    <w:basedOn w:val="Standaardalinea-lettertype"/>
    <w:link w:val="Kop3"/>
    <w:uiPriority w:val="9"/>
    <w:rsid w:val="00114E79"/>
    <w:rPr>
      <w:rFonts w:ascii="Times New Roman" w:eastAsia="Times New Roman" w:hAnsi="Times New Roman" w:cs="Times New Roman"/>
      <w:b/>
      <w:bCs/>
      <w:sz w:val="27"/>
      <w:szCs w:val="27"/>
      <w:lang w:val="en-US"/>
    </w:rPr>
  </w:style>
  <w:style w:type="paragraph" w:styleId="Normaalweb">
    <w:name w:val="Normal (Web)"/>
    <w:basedOn w:val="Standaard"/>
    <w:uiPriority w:val="99"/>
    <w:semiHidden/>
    <w:unhideWhenUsed/>
    <w:rsid w:val="00114E79"/>
    <w:pPr>
      <w:spacing w:before="100" w:beforeAutospacing="1" w:after="100" w:afterAutospacing="1"/>
    </w:pPr>
    <w:rPr>
      <w:rFonts w:ascii="Times New Roman" w:eastAsia="Times New Roman" w:hAnsi="Times New Roman" w:cs="Times New Roman"/>
      <w:lang w:val="en-US"/>
    </w:rPr>
  </w:style>
  <w:style w:type="paragraph" w:styleId="Titel">
    <w:name w:val="Title"/>
    <w:basedOn w:val="Standaard"/>
    <w:next w:val="Standaard"/>
    <w:link w:val="TitelChar"/>
    <w:uiPriority w:val="10"/>
    <w:qFormat/>
    <w:rsid w:val="00114E79"/>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4E79"/>
    <w:rPr>
      <w:rFonts w:asciiTheme="majorHAnsi" w:eastAsiaTheme="majorEastAsia" w:hAnsiTheme="majorHAnsi" w:cstheme="majorBidi"/>
      <w:spacing w:val="-10"/>
      <w:kern w:val="28"/>
      <w:sz w:val="56"/>
      <w:szCs w:val="56"/>
    </w:rPr>
  </w:style>
  <w:style w:type="table" w:styleId="Tabelrasterlicht">
    <w:name w:val="Grid Table Light"/>
    <w:basedOn w:val="Standaardtabel"/>
    <w:uiPriority w:val="40"/>
    <w:rsid w:val="00A72C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ptekst">
    <w:name w:val="header"/>
    <w:basedOn w:val="Standaard"/>
    <w:link w:val="KoptekstChar"/>
    <w:uiPriority w:val="99"/>
    <w:unhideWhenUsed/>
    <w:rsid w:val="004B29D6"/>
    <w:pPr>
      <w:tabs>
        <w:tab w:val="center" w:pos="4680"/>
        <w:tab w:val="right" w:pos="9360"/>
      </w:tabs>
    </w:pPr>
  </w:style>
  <w:style w:type="character" w:customStyle="1" w:styleId="KoptekstChar">
    <w:name w:val="Koptekst Char"/>
    <w:basedOn w:val="Standaardalinea-lettertype"/>
    <w:link w:val="Koptekst"/>
    <w:uiPriority w:val="99"/>
    <w:rsid w:val="004B29D6"/>
  </w:style>
  <w:style w:type="paragraph" w:styleId="Voettekst">
    <w:name w:val="footer"/>
    <w:basedOn w:val="Standaard"/>
    <w:link w:val="VoettekstChar"/>
    <w:uiPriority w:val="99"/>
    <w:unhideWhenUsed/>
    <w:rsid w:val="004B29D6"/>
    <w:pPr>
      <w:tabs>
        <w:tab w:val="center" w:pos="4680"/>
        <w:tab w:val="right" w:pos="9360"/>
      </w:tabs>
    </w:pPr>
  </w:style>
  <w:style w:type="character" w:customStyle="1" w:styleId="VoettekstChar">
    <w:name w:val="Voettekst Char"/>
    <w:basedOn w:val="Standaardalinea-lettertype"/>
    <w:link w:val="Voettekst"/>
    <w:uiPriority w:val="99"/>
    <w:rsid w:val="004B29D6"/>
  </w:style>
  <w:style w:type="paragraph" w:styleId="Ballontekst">
    <w:name w:val="Balloon Text"/>
    <w:basedOn w:val="Standaard"/>
    <w:link w:val="BallontekstChar"/>
    <w:uiPriority w:val="99"/>
    <w:semiHidden/>
    <w:unhideWhenUsed/>
    <w:rsid w:val="004B29D6"/>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4B29D6"/>
    <w:rPr>
      <w:rFonts w:ascii="Times New Roman" w:hAnsi="Times New Roman" w:cs="Times New Roman"/>
      <w:sz w:val="18"/>
      <w:szCs w:val="18"/>
    </w:rPr>
  </w:style>
  <w:style w:type="paragraph" w:styleId="Lijstalinea">
    <w:name w:val="List Paragraph"/>
    <w:basedOn w:val="Standaard"/>
    <w:uiPriority w:val="34"/>
    <w:qFormat/>
    <w:rsid w:val="002E45F6"/>
    <w:pPr>
      <w:ind w:left="720"/>
      <w:contextualSpacing/>
    </w:pPr>
  </w:style>
  <w:style w:type="paragraph" w:styleId="Geenafstand">
    <w:name w:val="No Spacing"/>
    <w:uiPriority w:val="1"/>
    <w:qFormat/>
    <w:rsid w:val="00AD0DEA"/>
  </w:style>
  <w:style w:type="paragraph" w:styleId="Revisie">
    <w:name w:val="Revision"/>
    <w:hidden/>
    <w:uiPriority w:val="99"/>
    <w:semiHidden/>
    <w:rsid w:val="00122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05952">
      <w:bodyDiv w:val="1"/>
      <w:marLeft w:val="0"/>
      <w:marRight w:val="0"/>
      <w:marTop w:val="0"/>
      <w:marBottom w:val="0"/>
      <w:divBdr>
        <w:top w:val="none" w:sz="0" w:space="0" w:color="auto"/>
        <w:left w:val="none" w:sz="0" w:space="0" w:color="auto"/>
        <w:bottom w:val="none" w:sz="0" w:space="0" w:color="auto"/>
        <w:right w:val="none" w:sz="0" w:space="0" w:color="auto"/>
      </w:divBdr>
      <w:divsChild>
        <w:div w:id="1849633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892</Words>
  <Characters>4907</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Folkers</dc:creator>
  <cp:keywords/>
  <dc:description/>
  <cp:lastModifiedBy>Dijk, N.J. van (Noah, Student M-AP)</cp:lastModifiedBy>
  <cp:revision>3</cp:revision>
  <cp:lastPrinted>2019-05-07T08:04:00Z</cp:lastPrinted>
  <dcterms:created xsi:type="dcterms:W3CDTF">2022-05-09T12:18:00Z</dcterms:created>
  <dcterms:modified xsi:type="dcterms:W3CDTF">2024-02-20T15:05:00Z</dcterms:modified>
</cp:coreProperties>
</file>